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9C" w:rsidRDefault="002C485D" w:rsidP="002C485D">
      <w:pPr>
        <w:jc w:val="center"/>
        <w:rPr>
          <w:b/>
          <w:sz w:val="32"/>
          <w:szCs w:val="32"/>
        </w:rPr>
      </w:pPr>
      <w:bookmarkStart w:id="0" w:name="_GoBack"/>
      <w:bookmarkEnd w:id="0"/>
      <w:r w:rsidRPr="002C485D">
        <w:rPr>
          <w:b/>
          <w:sz w:val="32"/>
          <w:szCs w:val="32"/>
        </w:rPr>
        <w:t xml:space="preserve">AM 310 </w:t>
      </w:r>
      <w:r w:rsidR="00BA439C" w:rsidRPr="002C485D">
        <w:rPr>
          <w:b/>
          <w:sz w:val="32"/>
          <w:szCs w:val="32"/>
        </w:rPr>
        <w:t xml:space="preserve">Collection </w:t>
      </w:r>
      <w:r w:rsidRPr="002C485D">
        <w:rPr>
          <w:b/>
          <w:sz w:val="32"/>
          <w:szCs w:val="32"/>
        </w:rPr>
        <w:t xml:space="preserve">Development and Management </w:t>
      </w:r>
      <w:r w:rsidR="00BA439C" w:rsidRPr="002C485D">
        <w:rPr>
          <w:b/>
          <w:sz w:val="32"/>
          <w:szCs w:val="32"/>
        </w:rPr>
        <w:t>Policy Review</w:t>
      </w:r>
    </w:p>
    <w:p w:rsidR="002C485D" w:rsidRPr="002C485D" w:rsidRDefault="00305142" w:rsidP="002C485D">
      <w:pPr>
        <w:jc w:val="center"/>
        <w:rPr>
          <w:b/>
          <w:szCs w:val="24"/>
        </w:rPr>
      </w:pPr>
      <w:r>
        <w:rPr>
          <w:b/>
          <w:szCs w:val="24"/>
        </w:rPr>
        <w:t>February</w:t>
      </w:r>
      <w:r w:rsidR="002C485D">
        <w:rPr>
          <w:b/>
          <w:szCs w:val="24"/>
        </w:rPr>
        <w:t xml:space="preserve"> 2017</w:t>
      </w:r>
    </w:p>
    <w:p w:rsidR="00BA439C" w:rsidRDefault="002C485D">
      <w:r>
        <w:t xml:space="preserve"> </w:t>
      </w:r>
    </w:p>
    <w:p w:rsidR="002C485D" w:rsidRDefault="002C485D">
      <w:pPr>
        <w:rPr>
          <w:b/>
        </w:rPr>
      </w:pPr>
    </w:p>
    <w:p w:rsidR="00D8725F" w:rsidRPr="002C485D" w:rsidRDefault="00D8725F">
      <w:pPr>
        <w:rPr>
          <w:b/>
        </w:rPr>
      </w:pPr>
      <w:r w:rsidRPr="002C485D">
        <w:rPr>
          <w:b/>
        </w:rPr>
        <w:t>Committee:</w:t>
      </w:r>
    </w:p>
    <w:p w:rsidR="002C485D" w:rsidRDefault="002C485D">
      <w:pPr>
        <w:sectPr w:rsidR="002C485D">
          <w:pgSz w:w="12240" w:h="15840"/>
          <w:pgMar w:top="1440" w:right="1440" w:bottom="1440" w:left="1440" w:header="720" w:footer="720" w:gutter="0"/>
          <w:cols w:space="720"/>
          <w:docGrid w:linePitch="360"/>
        </w:sectPr>
      </w:pPr>
    </w:p>
    <w:p w:rsidR="002C485D" w:rsidRDefault="00D8725F">
      <w:r>
        <w:t>Janet Brooks</w:t>
      </w:r>
      <w:r w:rsidR="002C485D">
        <w:t xml:space="preserve"> (lead)</w:t>
      </w:r>
    </w:p>
    <w:p w:rsidR="002C485D" w:rsidRDefault="00D8725F">
      <w:r>
        <w:t>Tim Rogers</w:t>
      </w:r>
    </w:p>
    <w:p w:rsidR="002C485D" w:rsidRDefault="00D8725F">
      <w:r>
        <w:t>Sarah Peterson</w:t>
      </w:r>
    </w:p>
    <w:p w:rsidR="002C485D" w:rsidRDefault="00D8725F">
      <w:r>
        <w:t>Julie Ballou</w:t>
      </w:r>
    </w:p>
    <w:p w:rsidR="002C485D" w:rsidRDefault="008D1353">
      <w:r>
        <w:t xml:space="preserve">Jessica </w:t>
      </w:r>
      <w:r w:rsidR="000357BE" w:rsidRPr="000357BE">
        <w:t>Gonzalez</w:t>
      </w:r>
    </w:p>
    <w:p w:rsidR="002C485D" w:rsidRDefault="008D1353">
      <w:r>
        <w:t>Julia McConnell</w:t>
      </w:r>
    </w:p>
    <w:p w:rsidR="002C485D" w:rsidRDefault="00D8725F">
      <w:r>
        <w:t>Debbie Robertus</w:t>
      </w:r>
    </w:p>
    <w:p w:rsidR="002C485D" w:rsidRDefault="00D8725F">
      <w:r>
        <w:t>Buddy Johnson</w:t>
      </w:r>
    </w:p>
    <w:p w:rsidR="002C485D" w:rsidRDefault="00D8725F">
      <w:r>
        <w:t>Julianna</w:t>
      </w:r>
      <w:r w:rsidR="008D1353">
        <w:t xml:space="preserve"> Link</w:t>
      </w:r>
    </w:p>
    <w:p w:rsidR="002C485D" w:rsidRDefault="008D1353">
      <w:r>
        <w:t>Vicki Thompson</w:t>
      </w:r>
    </w:p>
    <w:p w:rsidR="00D8725F" w:rsidRDefault="008D1353">
      <w:r>
        <w:t>Me</w:t>
      </w:r>
      <w:r w:rsidR="00FE2070">
        <w:t>a</w:t>
      </w:r>
      <w:r>
        <w:t>g</w:t>
      </w:r>
      <w:r w:rsidR="00FE2070">
        <w:t>h</w:t>
      </w:r>
      <w:r>
        <w:t>an Hunt-Wilson</w:t>
      </w:r>
      <w:r w:rsidR="00FE2070">
        <w:t xml:space="preserve"> </w:t>
      </w:r>
    </w:p>
    <w:p w:rsidR="002C485D" w:rsidRDefault="002C485D">
      <w:pPr>
        <w:sectPr w:rsidR="002C485D" w:rsidSect="00863BAB">
          <w:type w:val="continuous"/>
          <w:pgSz w:w="12240" w:h="15840"/>
          <w:pgMar w:top="1440" w:right="1440" w:bottom="1440" w:left="1440" w:header="720" w:footer="720" w:gutter="0"/>
          <w:cols w:num="3" w:space="720"/>
          <w:docGrid w:linePitch="360"/>
        </w:sectPr>
      </w:pPr>
    </w:p>
    <w:p w:rsidR="008D1353" w:rsidRDefault="008D1353"/>
    <w:p w:rsidR="008D1353" w:rsidRPr="002C485D" w:rsidRDefault="008D1353">
      <w:pPr>
        <w:rPr>
          <w:b/>
        </w:rPr>
      </w:pPr>
      <w:r w:rsidRPr="002C485D">
        <w:rPr>
          <w:b/>
        </w:rPr>
        <w:t>Criteria Subcommittee:</w:t>
      </w:r>
    </w:p>
    <w:p w:rsidR="00863BAB" w:rsidRDefault="00863BAB">
      <w:pPr>
        <w:sectPr w:rsidR="00863BAB" w:rsidSect="002C485D">
          <w:type w:val="continuous"/>
          <w:pgSz w:w="12240" w:h="15840"/>
          <w:pgMar w:top="1440" w:right="1440" w:bottom="1440" w:left="1440" w:header="720" w:footer="720" w:gutter="0"/>
          <w:cols w:space="720"/>
          <w:docGrid w:linePitch="360"/>
        </w:sectPr>
      </w:pPr>
    </w:p>
    <w:p w:rsidR="00863BAB" w:rsidRDefault="008D1353">
      <w:r>
        <w:t>Janet Brooks</w:t>
      </w:r>
    </w:p>
    <w:p w:rsidR="00863BAB" w:rsidRDefault="008D1353">
      <w:r>
        <w:t>Sadie Bruce</w:t>
      </w:r>
    </w:p>
    <w:p w:rsidR="00863BAB" w:rsidRDefault="008D1353">
      <w:r>
        <w:t>Susan Ryan</w:t>
      </w:r>
    </w:p>
    <w:p w:rsidR="00863BAB" w:rsidRDefault="008D1353">
      <w:r>
        <w:t xml:space="preserve">Ruby </w:t>
      </w:r>
      <w:proofErr w:type="spellStart"/>
      <w:r>
        <w:t>Soutiere</w:t>
      </w:r>
      <w:proofErr w:type="spellEnd"/>
    </w:p>
    <w:p w:rsidR="00863BAB" w:rsidRDefault="008D1353">
      <w:r>
        <w:t>Melissa Weathers</w:t>
      </w:r>
    </w:p>
    <w:p w:rsidR="00863BAB" w:rsidRDefault="008D1353">
      <w:r>
        <w:t xml:space="preserve">Jessica </w:t>
      </w:r>
      <w:r w:rsidR="000357BE" w:rsidRPr="000357BE">
        <w:t>Gonzalez</w:t>
      </w:r>
    </w:p>
    <w:p w:rsidR="008D1353" w:rsidRDefault="008D1353">
      <w:r>
        <w:t>Buddy Johnson</w:t>
      </w:r>
      <w:r w:rsidR="00FE2070">
        <w:t xml:space="preserve"> </w:t>
      </w:r>
    </w:p>
    <w:p w:rsidR="00863BAB" w:rsidRDefault="00863BAB">
      <w:pPr>
        <w:sectPr w:rsidR="00863BAB" w:rsidSect="00863BAB">
          <w:type w:val="continuous"/>
          <w:pgSz w:w="12240" w:h="15840"/>
          <w:pgMar w:top="1440" w:right="1440" w:bottom="1440" w:left="1440" w:header="720" w:footer="720" w:gutter="0"/>
          <w:cols w:num="3" w:space="720"/>
          <w:docGrid w:linePitch="360"/>
        </w:sectPr>
      </w:pPr>
    </w:p>
    <w:p w:rsidR="008D1353" w:rsidRDefault="008D1353"/>
    <w:p w:rsidR="008D1353" w:rsidRPr="002C485D" w:rsidRDefault="008D1353">
      <w:pPr>
        <w:rPr>
          <w:b/>
        </w:rPr>
      </w:pPr>
      <w:r w:rsidRPr="002C485D">
        <w:rPr>
          <w:b/>
        </w:rPr>
        <w:t>Access Subcommittee:</w:t>
      </w:r>
    </w:p>
    <w:p w:rsidR="00863BAB" w:rsidRDefault="00863BAB">
      <w:pPr>
        <w:sectPr w:rsidR="00863BAB" w:rsidSect="002C485D">
          <w:type w:val="continuous"/>
          <w:pgSz w:w="12240" w:h="15840"/>
          <w:pgMar w:top="1440" w:right="1440" w:bottom="1440" w:left="1440" w:header="720" w:footer="720" w:gutter="0"/>
          <w:cols w:space="720"/>
          <w:docGrid w:linePitch="360"/>
        </w:sectPr>
      </w:pPr>
    </w:p>
    <w:p w:rsidR="00863BAB" w:rsidRDefault="008D1353">
      <w:r>
        <w:t>Janet Brooks</w:t>
      </w:r>
    </w:p>
    <w:p w:rsidR="00863BAB" w:rsidRDefault="008D1353">
      <w:r>
        <w:t>Sarah Peterson</w:t>
      </w:r>
    </w:p>
    <w:p w:rsidR="008D1353" w:rsidRDefault="008D1353">
      <w:r>
        <w:t>Julia McConnell</w:t>
      </w:r>
    </w:p>
    <w:p w:rsidR="00863BAB" w:rsidRDefault="00863BAB">
      <w:pPr>
        <w:sectPr w:rsidR="00863BAB" w:rsidSect="00863BAB">
          <w:type w:val="continuous"/>
          <w:pgSz w:w="12240" w:h="15840"/>
          <w:pgMar w:top="1440" w:right="1440" w:bottom="1440" w:left="1440" w:header="720" w:footer="720" w:gutter="0"/>
          <w:cols w:num="3" w:space="720"/>
          <w:docGrid w:linePitch="360"/>
        </w:sectPr>
      </w:pPr>
    </w:p>
    <w:p w:rsidR="008D1353" w:rsidRDefault="008D1353"/>
    <w:p w:rsidR="008D1353" w:rsidRPr="002C485D" w:rsidRDefault="00326882">
      <w:pPr>
        <w:rPr>
          <w:b/>
        </w:rPr>
      </w:pPr>
      <w:r w:rsidRPr="002C485D">
        <w:rPr>
          <w:b/>
        </w:rPr>
        <w:t>Statement of Purpose Subcommittee:</w:t>
      </w:r>
    </w:p>
    <w:p w:rsidR="00863BAB" w:rsidRDefault="00863BAB">
      <w:pPr>
        <w:sectPr w:rsidR="00863BAB" w:rsidSect="002C485D">
          <w:type w:val="continuous"/>
          <w:pgSz w:w="12240" w:h="15840"/>
          <w:pgMar w:top="1440" w:right="1440" w:bottom="1440" w:left="1440" w:header="720" w:footer="720" w:gutter="0"/>
          <w:cols w:space="720"/>
          <w:docGrid w:linePitch="360"/>
        </w:sectPr>
      </w:pPr>
    </w:p>
    <w:p w:rsidR="00863BAB" w:rsidRDefault="00326882">
      <w:r>
        <w:t>Julie Ballou</w:t>
      </w:r>
    </w:p>
    <w:p w:rsidR="00326882" w:rsidRDefault="00FE2070">
      <w:r>
        <w:t>Julia McConnell</w:t>
      </w:r>
    </w:p>
    <w:p w:rsidR="00FE2070" w:rsidRDefault="00FE2070">
      <w:r>
        <w:t>Debbie Robertus</w:t>
      </w:r>
    </w:p>
    <w:p w:rsidR="00863BAB" w:rsidRDefault="00863BAB">
      <w:pPr>
        <w:sectPr w:rsidR="00863BAB" w:rsidSect="00863BAB">
          <w:type w:val="continuous"/>
          <w:pgSz w:w="12240" w:h="15840"/>
          <w:pgMar w:top="1440" w:right="1440" w:bottom="1440" w:left="1440" w:header="720" w:footer="720" w:gutter="0"/>
          <w:cols w:num="3" w:space="720"/>
          <w:docGrid w:linePitch="360"/>
        </w:sectPr>
      </w:pPr>
    </w:p>
    <w:p w:rsidR="00326882" w:rsidRDefault="00326882"/>
    <w:p w:rsidR="00326882" w:rsidRDefault="00326882"/>
    <w:p w:rsidR="00480A1E" w:rsidRPr="002C485D" w:rsidRDefault="002E15B1" w:rsidP="00480A1E">
      <w:pPr>
        <w:rPr>
          <w:b/>
          <w:sz w:val="28"/>
          <w:szCs w:val="28"/>
        </w:rPr>
      </w:pPr>
      <w:r w:rsidRPr="002C485D">
        <w:rPr>
          <w:b/>
          <w:sz w:val="28"/>
          <w:szCs w:val="28"/>
        </w:rPr>
        <w:t>Research</w:t>
      </w:r>
    </w:p>
    <w:p w:rsidR="00B32BED" w:rsidRPr="002C485D" w:rsidRDefault="00B32BED" w:rsidP="00B32BED">
      <w:pPr>
        <w:rPr>
          <w:b/>
        </w:rPr>
      </w:pPr>
      <w:r w:rsidRPr="002C485D">
        <w:rPr>
          <w:b/>
        </w:rPr>
        <w:t>Staff Concerns</w:t>
      </w:r>
    </w:p>
    <w:p w:rsidR="00B32BED" w:rsidRDefault="00B32BED" w:rsidP="00B32BED">
      <w:r>
        <w:t xml:space="preserve">One of the first tasks </w:t>
      </w:r>
      <w:r w:rsidR="00EC5854">
        <w:t xml:space="preserve">for </w:t>
      </w:r>
      <w:r>
        <w:t xml:space="preserve">the committee was </w:t>
      </w:r>
      <w:r w:rsidR="00EC5854">
        <w:t xml:space="preserve">to </w:t>
      </w:r>
      <w:r>
        <w:t xml:space="preserve">review the staff comments posted on the Intranet last year to identify major areas of concern.  One major issue discussed on the Intranet related to the administrative guidelines for video purchases and the guidelines for music CDs.  Another major issue discussed related to the Family Talk collections.  The committee kept all of the issues in mind as they researched other libraries and throughout the discussions and the development of the draft policy. </w:t>
      </w:r>
    </w:p>
    <w:p w:rsidR="00B32BED" w:rsidRDefault="00B32BED" w:rsidP="00480A1E"/>
    <w:p w:rsidR="00B32BED" w:rsidRPr="002C485D" w:rsidRDefault="00B32BED" w:rsidP="00480A1E">
      <w:pPr>
        <w:rPr>
          <w:b/>
        </w:rPr>
      </w:pPr>
      <w:r w:rsidRPr="002C485D">
        <w:rPr>
          <w:b/>
        </w:rPr>
        <w:t>Policy Reviews</w:t>
      </w:r>
    </w:p>
    <w:p w:rsidR="00E60727" w:rsidRDefault="00E60727" w:rsidP="00480A1E">
      <w:r>
        <w:t>The committee reviewed collection policies from different libraries across the country</w:t>
      </w:r>
      <w:r w:rsidR="00B32BED">
        <w:t xml:space="preserve">, including </w:t>
      </w:r>
      <w:r>
        <w:t xml:space="preserve">libraries that are considered </w:t>
      </w:r>
      <w:r w:rsidR="00516E9D">
        <w:t xml:space="preserve">our </w:t>
      </w:r>
      <w:r>
        <w:t>peer libraries</w:t>
      </w:r>
      <w:r w:rsidR="00B32BED">
        <w:t xml:space="preserve"> and </w:t>
      </w:r>
      <w:r w:rsidR="00516E9D">
        <w:t>several</w:t>
      </w:r>
      <w:r>
        <w:t xml:space="preserve"> larger systems</w:t>
      </w:r>
      <w:r w:rsidR="00516E9D">
        <w:t xml:space="preserve"> around the country and region</w:t>
      </w:r>
      <w:r>
        <w:t xml:space="preserve">.  </w:t>
      </w:r>
      <w:r w:rsidR="00B32BED">
        <w:t>T</w:t>
      </w:r>
      <w:r>
        <w:t xml:space="preserve">he </w:t>
      </w:r>
      <w:r w:rsidR="00B32BED">
        <w:t xml:space="preserve">policies from the </w:t>
      </w:r>
      <w:r>
        <w:t xml:space="preserve">following </w:t>
      </w:r>
      <w:r w:rsidR="00B32BED">
        <w:t>libraries were reviewed</w:t>
      </w:r>
      <w:r>
        <w:t xml:space="preserve">: </w:t>
      </w:r>
      <w:r w:rsidR="00B32BED">
        <w:t>Cincinnati</w:t>
      </w:r>
      <w:r>
        <w:t xml:space="preserve">; Midcontinent; Columbus, OH; Pioneer; TCCL; Charlotte/Mecklenburg; </w:t>
      </w:r>
      <w:proofErr w:type="spellStart"/>
      <w:r>
        <w:t>Sno</w:t>
      </w:r>
      <w:proofErr w:type="spellEnd"/>
      <w:r>
        <w:t xml:space="preserve">-Isle; St. Louis; Multnomah; Salt Lake City; </w:t>
      </w:r>
      <w:proofErr w:type="spellStart"/>
      <w:r>
        <w:t>Anythink</w:t>
      </w:r>
      <w:proofErr w:type="spellEnd"/>
      <w:r>
        <w:t>; Howard County; Austin; Ft. Worth; Hennepin County; King County; Harris County, TX; and Philadelphia Free Library.</w:t>
      </w:r>
    </w:p>
    <w:p w:rsidR="00E60727" w:rsidRDefault="00E60727" w:rsidP="00480A1E"/>
    <w:p w:rsidR="00D8725F" w:rsidRDefault="00516E9D" w:rsidP="00480A1E">
      <w:r>
        <w:t xml:space="preserve">The </w:t>
      </w:r>
      <w:r w:rsidR="00B32BED">
        <w:t>committee wanted to</w:t>
      </w:r>
      <w:r>
        <w:t xml:space="preserve"> identify ways </w:t>
      </w:r>
      <w:r w:rsidR="00B32BED">
        <w:t>different</w:t>
      </w:r>
      <w:r w:rsidR="00D8725F">
        <w:t xml:space="preserve"> libraries</w:t>
      </w:r>
      <w:r w:rsidR="00E60727">
        <w:t xml:space="preserve"> presented </w:t>
      </w:r>
      <w:r>
        <w:t>the</w:t>
      </w:r>
      <w:r w:rsidR="00E60727">
        <w:t xml:space="preserve"> </w:t>
      </w:r>
      <w:r w:rsidR="00B32BED">
        <w:t xml:space="preserve">collection </w:t>
      </w:r>
      <w:r w:rsidR="00E60727">
        <w:t xml:space="preserve">policies, </w:t>
      </w:r>
      <w:r>
        <w:t xml:space="preserve">including </w:t>
      </w:r>
      <w:r w:rsidR="00E60727">
        <w:t>wording and concepts</w:t>
      </w:r>
      <w:r>
        <w:t xml:space="preserve"> represented in the policies</w:t>
      </w:r>
      <w:r w:rsidR="00E60727">
        <w:t xml:space="preserve">.  </w:t>
      </w:r>
      <w:r w:rsidR="00B32BED">
        <w:t>The amount of detail in the p</w:t>
      </w:r>
      <w:r w:rsidR="00D8725F">
        <w:t xml:space="preserve">olicies ranged from a one-page document to extremely detailed collection development plans that were 60 pages.  </w:t>
      </w:r>
    </w:p>
    <w:p w:rsidR="00326882" w:rsidRDefault="00326882" w:rsidP="00480A1E"/>
    <w:p w:rsidR="00BA439C" w:rsidRPr="002C485D" w:rsidRDefault="00BA439C" w:rsidP="00BA439C">
      <w:pPr>
        <w:rPr>
          <w:b/>
          <w:sz w:val="28"/>
          <w:szCs w:val="28"/>
        </w:rPr>
      </w:pPr>
      <w:r w:rsidRPr="002C485D">
        <w:rPr>
          <w:b/>
          <w:sz w:val="28"/>
          <w:szCs w:val="28"/>
        </w:rPr>
        <w:lastRenderedPageBreak/>
        <w:t>Priorities for the Review</w:t>
      </w:r>
    </w:p>
    <w:p w:rsidR="00653B65" w:rsidRDefault="00653B65" w:rsidP="00BA439C"/>
    <w:p w:rsidR="00BA439C" w:rsidRPr="00863BAB" w:rsidRDefault="00BA439C" w:rsidP="00BA439C">
      <w:pPr>
        <w:rPr>
          <w:b/>
          <w:i/>
        </w:rPr>
      </w:pPr>
      <w:r w:rsidRPr="00863BAB">
        <w:rPr>
          <w:b/>
          <w:i/>
        </w:rPr>
        <w:t>Ensure the policy reflected the new strategic goals.</w:t>
      </w:r>
    </w:p>
    <w:p w:rsidR="00863BAB" w:rsidRDefault="00BA439C" w:rsidP="00863BAB">
      <w:pPr>
        <w:pStyle w:val="ListParagraph"/>
        <w:numPr>
          <w:ilvl w:val="0"/>
          <w:numId w:val="5"/>
        </w:numPr>
      </w:pPr>
      <w:r>
        <w:t xml:space="preserve">During all discussions in the committee, we kept in mind our library mission, vision and goal.  We wanted a policy that would be as relevant in 20 years as it is today.  </w:t>
      </w:r>
    </w:p>
    <w:p w:rsidR="00BA439C" w:rsidRDefault="00BA439C" w:rsidP="00863BAB">
      <w:pPr>
        <w:pStyle w:val="ListParagraph"/>
        <w:numPr>
          <w:ilvl w:val="0"/>
          <w:numId w:val="5"/>
        </w:numPr>
      </w:pPr>
      <w:r>
        <w:t xml:space="preserve">For example, statements regarding formats, </w:t>
      </w:r>
      <w:r w:rsidR="00EC5854">
        <w:t>which</w:t>
      </w:r>
      <w:r>
        <w:t xml:space="preserve"> easily change with new technology</w:t>
      </w:r>
      <w:r w:rsidR="00653B65">
        <w:t>, are general enough to remain valid with any future product or service we’d want to add to our collection.</w:t>
      </w:r>
    </w:p>
    <w:p w:rsidR="00653B65" w:rsidRDefault="00653B65" w:rsidP="00BA439C"/>
    <w:p w:rsidR="00BA439C" w:rsidRPr="00863BAB" w:rsidRDefault="00BA439C" w:rsidP="00BA439C">
      <w:pPr>
        <w:rPr>
          <w:b/>
          <w:i/>
        </w:rPr>
      </w:pPr>
      <w:r w:rsidRPr="00863BAB">
        <w:rPr>
          <w:b/>
          <w:i/>
        </w:rPr>
        <w:t>Simplify language to make it easier to understand and implement.</w:t>
      </w:r>
    </w:p>
    <w:p w:rsidR="00653B65" w:rsidRDefault="00653B65" w:rsidP="00863BAB">
      <w:pPr>
        <w:pStyle w:val="ListParagraph"/>
        <w:numPr>
          <w:ilvl w:val="0"/>
          <w:numId w:val="5"/>
        </w:numPr>
      </w:pPr>
      <w:r>
        <w:t>Changes to the selection criteria reflect</w:t>
      </w:r>
      <w:r w:rsidR="00EC5854">
        <w:t xml:space="preserve"> how</w:t>
      </w:r>
      <w:r>
        <w:t xml:space="preserve"> we tried to simplify language in the policy.  The subcommittee discussed wording and meaning at great lengths.   </w:t>
      </w:r>
    </w:p>
    <w:p w:rsidR="00653B65" w:rsidRDefault="00653B65" w:rsidP="00BA439C"/>
    <w:p w:rsidR="00BA439C" w:rsidRPr="00863BAB" w:rsidRDefault="00BA439C" w:rsidP="00BA439C">
      <w:pPr>
        <w:rPr>
          <w:b/>
          <w:i/>
        </w:rPr>
      </w:pPr>
      <w:r w:rsidRPr="00863BAB">
        <w:rPr>
          <w:b/>
          <w:i/>
        </w:rPr>
        <w:t>Remove procedures from existing policy.</w:t>
      </w:r>
    </w:p>
    <w:p w:rsidR="00863BAB" w:rsidRDefault="00EC5854" w:rsidP="00863BAB">
      <w:pPr>
        <w:pStyle w:val="ListParagraph"/>
        <w:numPr>
          <w:ilvl w:val="0"/>
          <w:numId w:val="5"/>
        </w:numPr>
      </w:pPr>
      <w:r>
        <w:t>P</w:t>
      </w:r>
      <w:r w:rsidR="00653B65">
        <w:t xml:space="preserve">rocedural language was removed from the policy and will be incorporated into procedural documents.  This will give us the ability to update procedures as needs change.  </w:t>
      </w:r>
    </w:p>
    <w:p w:rsidR="00653B65" w:rsidRDefault="00653B65" w:rsidP="00863BAB">
      <w:pPr>
        <w:pStyle w:val="ListParagraph"/>
        <w:numPr>
          <w:ilvl w:val="0"/>
          <w:numId w:val="5"/>
        </w:numPr>
      </w:pPr>
      <w:r>
        <w:t xml:space="preserve">Since the video guidelines are primarily procedural, </w:t>
      </w:r>
      <w:r w:rsidR="00EC5854">
        <w:t>the</w:t>
      </w:r>
      <w:r>
        <w:t xml:space="preserve"> section was removed.  We will be able to update </w:t>
      </w:r>
      <w:r w:rsidR="00EC5854">
        <w:t>the</w:t>
      </w:r>
      <w:r>
        <w:t xml:space="preserve"> guidelines </w:t>
      </w:r>
      <w:r w:rsidR="002C485D">
        <w:t>to offer a wider selection of titles for our members.</w:t>
      </w:r>
    </w:p>
    <w:p w:rsidR="00653B65" w:rsidRDefault="00653B65" w:rsidP="00BA439C"/>
    <w:p w:rsidR="00BA439C" w:rsidRPr="00863BAB" w:rsidRDefault="00BA439C" w:rsidP="00BA439C">
      <w:pPr>
        <w:rPr>
          <w:b/>
          <w:i/>
        </w:rPr>
      </w:pPr>
      <w:r w:rsidRPr="00863BAB">
        <w:rPr>
          <w:b/>
          <w:i/>
        </w:rPr>
        <w:t>Combine all policies related to collections into one policy.</w:t>
      </w:r>
    </w:p>
    <w:p w:rsidR="00BA439C" w:rsidRDefault="002C485D" w:rsidP="00863BAB">
      <w:pPr>
        <w:pStyle w:val="ListParagraph"/>
        <w:numPr>
          <w:ilvl w:val="0"/>
          <w:numId w:val="6"/>
        </w:numPr>
      </w:pPr>
      <w:r>
        <w:t>Currently there are 7 collection related policies.  Many of the policies were mostly procedural.  The intent of each of these individual policies has been combined in the Collection Development and Management Policy.  This will save staff and our members time to try to find where a particular policy is and allows us to update the procedures as needed.</w:t>
      </w:r>
    </w:p>
    <w:p w:rsidR="00326882" w:rsidRDefault="00326882" w:rsidP="00480A1E"/>
    <w:p w:rsidR="002C485D" w:rsidRDefault="002C485D" w:rsidP="00480A1E">
      <w:pPr>
        <w:rPr>
          <w:b/>
        </w:rPr>
      </w:pPr>
    </w:p>
    <w:p w:rsidR="00516E9D" w:rsidRPr="002C485D" w:rsidRDefault="00516E9D" w:rsidP="00480A1E">
      <w:pPr>
        <w:rPr>
          <w:b/>
          <w:sz w:val="28"/>
          <w:szCs w:val="28"/>
        </w:rPr>
      </w:pPr>
      <w:r w:rsidRPr="002C485D">
        <w:rPr>
          <w:b/>
          <w:sz w:val="28"/>
          <w:szCs w:val="28"/>
        </w:rPr>
        <w:t>Schedule for staff review</w:t>
      </w:r>
    </w:p>
    <w:p w:rsidR="00863BAB" w:rsidRDefault="00863BAB" w:rsidP="00863BAB">
      <w:pPr>
        <w:pStyle w:val="ListParagraph"/>
        <w:numPr>
          <w:ilvl w:val="0"/>
          <w:numId w:val="4"/>
        </w:numPr>
      </w:pPr>
      <w:r w:rsidRPr="00863BAB">
        <w:rPr>
          <w:b/>
        </w:rPr>
        <w:t>January 10, 2017</w:t>
      </w:r>
      <w:r>
        <w:t xml:space="preserve"> - </w:t>
      </w:r>
      <w:r w:rsidR="00516E9D">
        <w:t>Janet and Sarah presented in</w:t>
      </w:r>
      <w:r>
        <w:t xml:space="preserve">itial draft to </w:t>
      </w:r>
      <w:r w:rsidRPr="00863BAB">
        <w:rPr>
          <w:b/>
        </w:rPr>
        <w:t>Region Directors</w:t>
      </w:r>
      <w:r>
        <w:t>.</w:t>
      </w:r>
    </w:p>
    <w:p w:rsidR="00516E9D" w:rsidRDefault="00863BAB" w:rsidP="00863BAB">
      <w:pPr>
        <w:pStyle w:val="ListParagraph"/>
        <w:numPr>
          <w:ilvl w:val="0"/>
          <w:numId w:val="4"/>
        </w:numPr>
      </w:pPr>
      <w:r w:rsidRPr="00863BAB">
        <w:rPr>
          <w:b/>
        </w:rPr>
        <w:t>January 12, 2017</w:t>
      </w:r>
      <w:r>
        <w:t xml:space="preserve"> - </w:t>
      </w:r>
      <w:r w:rsidR="00516E9D">
        <w:t xml:space="preserve">Janet and Sarah presented draft to </w:t>
      </w:r>
      <w:r w:rsidR="00516E9D" w:rsidRPr="00863BAB">
        <w:rPr>
          <w:b/>
        </w:rPr>
        <w:t>Library Management Team</w:t>
      </w:r>
      <w:r w:rsidR="00516E9D">
        <w:t>.  Library managers provided feedback to Janet by Jan. 25</w:t>
      </w:r>
      <w:r w:rsidR="00516E9D" w:rsidRPr="00863BAB">
        <w:rPr>
          <w:vertAlign w:val="superscript"/>
        </w:rPr>
        <w:t>th</w:t>
      </w:r>
      <w:r w:rsidR="00516E9D">
        <w:t>.</w:t>
      </w:r>
    </w:p>
    <w:p w:rsidR="00516E9D" w:rsidRDefault="00863BAB" w:rsidP="00863BAB">
      <w:pPr>
        <w:pStyle w:val="ListParagraph"/>
        <w:numPr>
          <w:ilvl w:val="0"/>
          <w:numId w:val="4"/>
        </w:numPr>
      </w:pPr>
      <w:r w:rsidRPr="00863BAB">
        <w:rPr>
          <w:b/>
        </w:rPr>
        <w:t>February 3, 2017</w:t>
      </w:r>
      <w:r>
        <w:t xml:space="preserve"> – Present draft</w:t>
      </w:r>
      <w:r w:rsidR="00516E9D">
        <w:t xml:space="preserve"> to the </w:t>
      </w:r>
      <w:r w:rsidR="00516E9D" w:rsidRPr="00863BAB">
        <w:rPr>
          <w:b/>
        </w:rPr>
        <w:t>Leadership Team</w:t>
      </w:r>
      <w:r w:rsidR="00516E9D">
        <w:t xml:space="preserve"> and </w:t>
      </w:r>
      <w:r w:rsidR="00516E9D" w:rsidRPr="00863BAB">
        <w:rPr>
          <w:b/>
        </w:rPr>
        <w:t>X-Change</w:t>
      </w:r>
      <w:r w:rsidR="00516E9D">
        <w:t xml:space="preserve"> group.  Feedback to Janet by Feb. </w:t>
      </w:r>
      <w:r>
        <w:t>6</w:t>
      </w:r>
      <w:r w:rsidR="00516E9D">
        <w:t>.</w:t>
      </w:r>
    </w:p>
    <w:p w:rsidR="00516E9D" w:rsidRDefault="00863BAB" w:rsidP="00863BAB">
      <w:pPr>
        <w:pStyle w:val="ListParagraph"/>
        <w:numPr>
          <w:ilvl w:val="0"/>
          <w:numId w:val="4"/>
        </w:numPr>
      </w:pPr>
      <w:r w:rsidRPr="00863BAB">
        <w:rPr>
          <w:b/>
        </w:rPr>
        <w:t>February 6 to 13, 2017</w:t>
      </w:r>
      <w:r>
        <w:t xml:space="preserve"> - </w:t>
      </w:r>
      <w:r w:rsidR="00516E9D">
        <w:t>Draft posted on th</w:t>
      </w:r>
      <w:r>
        <w:t xml:space="preserve">e </w:t>
      </w:r>
      <w:r w:rsidRPr="00863BAB">
        <w:rPr>
          <w:b/>
        </w:rPr>
        <w:t>Intranet</w:t>
      </w:r>
      <w:r>
        <w:t xml:space="preserve"> for all staff review.</w:t>
      </w:r>
    </w:p>
    <w:p w:rsidR="00516E9D" w:rsidRDefault="00863BAB" w:rsidP="00863BAB">
      <w:pPr>
        <w:pStyle w:val="ListParagraph"/>
        <w:numPr>
          <w:ilvl w:val="0"/>
          <w:numId w:val="4"/>
        </w:numPr>
      </w:pPr>
      <w:r w:rsidRPr="00863BAB">
        <w:rPr>
          <w:b/>
        </w:rPr>
        <w:t>February 16, 2017</w:t>
      </w:r>
      <w:r>
        <w:t xml:space="preserve"> </w:t>
      </w:r>
      <w:r w:rsidR="00516E9D">
        <w:t>-</w:t>
      </w:r>
      <w:r>
        <w:t xml:space="preserve"> </w:t>
      </w:r>
      <w:r w:rsidR="00516E9D">
        <w:t>Policy Review Committee review staff comments and address any issues.</w:t>
      </w:r>
    </w:p>
    <w:p w:rsidR="00516E9D" w:rsidRDefault="00FE2070" w:rsidP="00863BAB">
      <w:pPr>
        <w:pStyle w:val="ListParagraph"/>
        <w:numPr>
          <w:ilvl w:val="0"/>
          <w:numId w:val="4"/>
        </w:numPr>
      </w:pPr>
      <w:r>
        <w:rPr>
          <w:b/>
        </w:rPr>
        <w:t xml:space="preserve">End of </w:t>
      </w:r>
      <w:r w:rsidR="00516E9D" w:rsidRPr="00863BAB">
        <w:rPr>
          <w:b/>
        </w:rPr>
        <w:t xml:space="preserve">March </w:t>
      </w:r>
      <w:r w:rsidR="00863BAB" w:rsidRPr="00863BAB">
        <w:rPr>
          <w:b/>
        </w:rPr>
        <w:t>201</w:t>
      </w:r>
      <w:r w:rsidR="00863BAB" w:rsidRPr="00FE2070">
        <w:rPr>
          <w:b/>
        </w:rPr>
        <w:t>7</w:t>
      </w:r>
      <w:r w:rsidR="00863BAB">
        <w:t xml:space="preserve"> –</w:t>
      </w:r>
      <w:r w:rsidR="00516E9D">
        <w:t xml:space="preserve"> </w:t>
      </w:r>
      <w:r w:rsidR="00863BAB">
        <w:t>Draft p</w:t>
      </w:r>
      <w:r w:rsidR="00516E9D">
        <w:t xml:space="preserve">olicy to </w:t>
      </w:r>
      <w:r w:rsidR="00516E9D" w:rsidRPr="00863BAB">
        <w:rPr>
          <w:b/>
        </w:rPr>
        <w:t>Public Services Committee</w:t>
      </w:r>
      <w:r w:rsidR="00516E9D">
        <w:t xml:space="preserve"> </w:t>
      </w:r>
    </w:p>
    <w:p w:rsidR="00D8725F" w:rsidRDefault="00FE2070" w:rsidP="00480A1E">
      <w:pPr>
        <w:pStyle w:val="ListParagraph"/>
        <w:numPr>
          <w:ilvl w:val="0"/>
          <w:numId w:val="4"/>
        </w:numPr>
      </w:pPr>
      <w:r>
        <w:rPr>
          <w:b/>
        </w:rPr>
        <w:t>April 20</w:t>
      </w:r>
      <w:r w:rsidR="00863BAB" w:rsidRPr="00863BAB">
        <w:rPr>
          <w:b/>
        </w:rPr>
        <w:t>, 2017</w:t>
      </w:r>
      <w:r w:rsidR="00516E9D">
        <w:t xml:space="preserve"> – Policy to full </w:t>
      </w:r>
      <w:r w:rsidR="00516E9D" w:rsidRPr="00863BAB">
        <w:rPr>
          <w:b/>
        </w:rPr>
        <w:t>Commission</w:t>
      </w:r>
    </w:p>
    <w:sectPr w:rsidR="00D8725F" w:rsidSect="002C485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44ED0"/>
    <w:multiLevelType w:val="hybridMultilevel"/>
    <w:tmpl w:val="9E8CD24C"/>
    <w:lvl w:ilvl="0" w:tplc="765403D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F6695"/>
    <w:multiLevelType w:val="hybridMultilevel"/>
    <w:tmpl w:val="B30C55B4"/>
    <w:lvl w:ilvl="0" w:tplc="765403D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B03B8"/>
    <w:multiLevelType w:val="hybridMultilevel"/>
    <w:tmpl w:val="2476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71CFE"/>
    <w:multiLevelType w:val="hybridMultilevel"/>
    <w:tmpl w:val="24763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B3433"/>
    <w:multiLevelType w:val="hybridMultilevel"/>
    <w:tmpl w:val="70CE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B2824"/>
    <w:multiLevelType w:val="hybridMultilevel"/>
    <w:tmpl w:val="5088E21A"/>
    <w:lvl w:ilvl="0" w:tplc="765403D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1E"/>
    <w:rsid w:val="000357BE"/>
    <w:rsid w:val="001A3B0D"/>
    <w:rsid w:val="002426CA"/>
    <w:rsid w:val="00272928"/>
    <w:rsid w:val="002C485D"/>
    <w:rsid w:val="002E15B1"/>
    <w:rsid w:val="00305142"/>
    <w:rsid w:val="00326882"/>
    <w:rsid w:val="00480A1E"/>
    <w:rsid w:val="004B0178"/>
    <w:rsid w:val="004C563D"/>
    <w:rsid w:val="00516E9D"/>
    <w:rsid w:val="00524900"/>
    <w:rsid w:val="00546D8D"/>
    <w:rsid w:val="00653B65"/>
    <w:rsid w:val="00683A92"/>
    <w:rsid w:val="0071695D"/>
    <w:rsid w:val="00762B4D"/>
    <w:rsid w:val="00863BAB"/>
    <w:rsid w:val="008D1353"/>
    <w:rsid w:val="00B32BED"/>
    <w:rsid w:val="00B515EB"/>
    <w:rsid w:val="00BA439C"/>
    <w:rsid w:val="00D8725F"/>
    <w:rsid w:val="00D975D9"/>
    <w:rsid w:val="00E60727"/>
    <w:rsid w:val="00E7177A"/>
    <w:rsid w:val="00EC5854"/>
    <w:rsid w:val="00EF7C02"/>
    <w:rsid w:val="00FE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75149-6268-45E5-B850-2DF295D9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A1E"/>
    <w:pPr>
      <w:ind w:left="720"/>
      <w:contextualSpacing/>
    </w:pPr>
  </w:style>
  <w:style w:type="paragraph" w:styleId="BalloonText">
    <w:name w:val="Balloon Text"/>
    <w:basedOn w:val="Normal"/>
    <w:link w:val="BalloonTextChar"/>
    <w:uiPriority w:val="99"/>
    <w:semiHidden/>
    <w:unhideWhenUsed/>
    <w:rsid w:val="00546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D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3394</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Brooks</dc:creator>
  <cp:keywords/>
  <dc:description/>
  <cp:lastModifiedBy>Vicki Thompson</cp:lastModifiedBy>
  <cp:revision>2</cp:revision>
  <cp:lastPrinted>2017-02-01T15:56:00Z</cp:lastPrinted>
  <dcterms:created xsi:type="dcterms:W3CDTF">2017-02-06T17:59:00Z</dcterms:created>
  <dcterms:modified xsi:type="dcterms:W3CDTF">2017-02-06T17:59:00Z</dcterms:modified>
</cp:coreProperties>
</file>