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032"/>
        <w:gridCol w:w="576"/>
        <w:gridCol w:w="576"/>
        <w:gridCol w:w="4176"/>
        <w:gridCol w:w="576"/>
        <w:gridCol w:w="576"/>
        <w:gridCol w:w="4176"/>
      </w:tblGrid>
      <w:tr w:rsidR="007A051A" w14:paraId="247A331C" w14:textId="77777777">
        <w:trPr>
          <w:trHeight w:hRule="exact" w:val="10800"/>
        </w:trPr>
        <w:tc>
          <w:tcPr>
            <w:tcW w:w="4032" w:type="dxa"/>
            <w:vAlign w:val="bottom"/>
          </w:tcPr>
          <w:p w14:paraId="364FCA11" w14:textId="77777777" w:rsidR="007E79AA" w:rsidRDefault="007E79AA"/>
          <w:tbl>
            <w:tblPr>
              <w:tblStyle w:val="TableLayout"/>
              <w:tblpPr w:leftFromText="180" w:rightFromText="180" w:horzAnchor="margin" w:tblpY="-3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7A051A" w14:paraId="1B764067" w14:textId="77777777" w:rsidTr="00197BD7">
              <w:trPr>
                <w:trHeight w:hRule="exact" w:val="3780"/>
              </w:trPr>
              <w:tc>
                <w:tcPr>
                  <w:tcW w:w="4032" w:type="dxa"/>
                  <w:shd w:val="clear" w:color="auto" w:fill="221F20"/>
                  <w:vAlign w:val="center"/>
                </w:tcPr>
                <w:p w14:paraId="5B81F69B" w14:textId="51A4C52E" w:rsidR="00197BD7" w:rsidRDefault="00197BD7" w:rsidP="00197BD7">
                  <w:pPr>
                    <w:pStyle w:val="Heading1"/>
                    <w:ind w:left="0"/>
                    <w:outlineLvl w:val="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1A9E69A2" wp14:editId="66AA22A7">
                        <wp:simplePos x="0" y="0"/>
                        <wp:positionH relativeFrom="column">
                          <wp:posOffset>835660</wp:posOffset>
                        </wp:positionH>
                        <wp:positionV relativeFrom="paragraph">
                          <wp:posOffset>99695</wp:posOffset>
                        </wp:positionV>
                        <wp:extent cx="803275" cy="668020"/>
                        <wp:effectExtent l="0" t="0" r="0" b="508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s-white-blue_desktop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3275" cy="668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B01289F" w14:textId="6689DB09" w:rsidR="00197BD7" w:rsidRDefault="00197BD7" w:rsidP="00197BD7">
                  <w:pPr>
                    <w:pStyle w:val="Heading1"/>
                    <w:ind w:left="0"/>
                    <w:outlineLvl w:val="0"/>
                  </w:pPr>
                </w:p>
                <w:p w14:paraId="66F58077" w14:textId="35F4A083" w:rsidR="00197BD7" w:rsidRDefault="00197BD7" w:rsidP="00197BD7">
                  <w:pPr>
                    <w:pStyle w:val="Heading1"/>
                    <w:ind w:left="0"/>
                    <w:outlineLvl w:val="0"/>
                  </w:pPr>
                </w:p>
                <w:p w14:paraId="076DAAAF" w14:textId="352EFEE6" w:rsidR="004137FD" w:rsidRDefault="00344D69" w:rsidP="00197BD7">
                  <w:pPr>
                    <w:pStyle w:val="Heading1"/>
                    <w:ind w:left="0"/>
                    <w:outlineLvl w:val="0"/>
                  </w:pPr>
                  <w:r w:rsidRPr="00FE2F9E">
                    <w:t>How to Access</w:t>
                  </w:r>
                </w:p>
                <w:p w14:paraId="62142AD9" w14:textId="77777777" w:rsidR="007A051A" w:rsidRDefault="004137FD" w:rsidP="00197BD7">
                  <w:pPr>
                    <w:pStyle w:val="Heading1"/>
                    <w:outlineLvl w:val="0"/>
                  </w:pPr>
                  <w:r>
                    <w:t>Data Axle Reference Solutions</w:t>
                  </w:r>
                  <w:r w:rsidR="00344D69" w:rsidRPr="00FE2F9E">
                    <w:t>:</w:t>
                  </w:r>
                </w:p>
                <w:p w14:paraId="7A7FFF68" w14:textId="3EA2E61E" w:rsidR="004137FD" w:rsidRPr="004137FD" w:rsidRDefault="004137FD" w:rsidP="00197BD7">
                  <w:pPr>
                    <w:jc w:val="center"/>
                  </w:pPr>
                </w:p>
              </w:tc>
            </w:tr>
            <w:tr w:rsidR="007A051A" w14:paraId="7D6A2E08" w14:textId="77777777" w:rsidTr="0075596C">
              <w:trPr>
                <w:trHeight w:hRule="exact" w:val="9171"/>
              </w:trPr>
              <w:tc>
                <w:tcPr>
                  <w:tcW w:w="4032" w:type="dxa"/>
                  <w:shd w:val="clear" w:color="auto" w:fill="00A0DC"/>
                </w:tcPr>
                <w:p w14:paraId="22918091" w14:textId="77777777" w:rsidR="00344D69" w:rsidRPr="008E33B3" w:rsidRDefault="00344D69" w:rsidP="00132546">
                  <w:pPr>
                    <w:pStyle w:val="RefUSABodyNumbered"/>
                    <w:rPr>
                      <w:b w:val="0"/>
                    </w:rPr>
                  </w:pPr>
                  <w:r w:rsidRPr="008E33B3">
                    <w:rPr>
                      <w:b w:val="0"/>
                    </w:rPr>
                    <w:t>Go to Resources on the library homepage</w:t>
                  </w:r>
                </w:p>
                <w:p w14:paraId="42FE09A6" w14:textId="77777777" w:rsidR="00344D69" w:rsidRPr="008E33B3" w:rsidRDefault="00344D69" w:rsidP="00132546">
                  <w:pPr>
                    <w:pStyle w:val="RefUSABodyNumbered"/>
                    <w:rPr>
                      <w:b w:val="0"/>
                    </w:rPr>
                  </w:pPr>
                  <w:r w:rsidRPr="008E33B3">
                    <w:rPr>
                      <w:b w:val="0"/>
                    </w:rPr>
                    <w:t>Click on Business Resources</w:t>
                  </w:r>
                </w:p>
                <w:p w14:paraId="26C51061" w14:textId="2D6DDF08" w:rsidR="00344D69" w:rsidRPr="008E33B3" w:rsidRDefault="00344D69" w:rsidP="00132546">
                  <w:pPr>
                    <w:pStyle w:val="RefUSABodyNumbered"/>
                    <w:rPr>
                      <w:b w:val="0"/>
                    </w:rPr>
                  </w:pPr>
                  <w:r w:rsidRPr="008E33B3">
                    <w:rPr>
                      <w:b w:val="0"/>
                    </w:rPr>
                    <w:t xml:space="preserve">Scroll to find </w:t>
                  </w:r>
                  <w:r w:rsidR="004D7120">
                    <w:rPr>
                      <w:b w:val="0"/>
                    </w:rPr>
                    <w:t>Data Axle Reference Solutions</w:t>
                  </w:r>
                </w:p>
                <w:p w14:paraId="7112225E" w14:textId="77777777" w:rsidR="00344D69" w:rsidRPr="008E33B3" w:rsidRDefault="00344D69" w:rsidP="00132546">
                  <w:pPr>
                    <w:pStyle w:val="RefUSABodyNumbered"/>
                    <w:rPr>
                      <w:b w:val="0"/>
                    </w:rPr>
                  </w:pPr>
                  <w:r w:rsidRPr="008E33B3">
                    <w:rPr>
                      <w:b w:val="0"/>
                    </w:rPr>
                    <w:t>If remote, enter in library card number</w:t>
                  </w:r>
                </w:p>
                <w:p w14:paraId="5FBD54C7" w14:textId="77777777" w:rsidR="007A051A" w:rsidRPr="00344D69" w:rsidRDefault="00344D69" w:rsidP="00132546">
                  <w:pPr>
                    <w:pStyle w:val="RefUSABodyNumbered"/>
                  </w:pPr>
                  <w:r w:rsidRPr="008E33B3">
                    <w:rPr>
                      <w:b w:val="0"/>
                    </w:rPr>
                    <w:t>Start searching!</w:t>
                  </w:r>
                </w:p>
              </w:tc>
            </w:tr>
          </w:tbl>
          <w:p w14:paraId="6D74DDA4" w14:textId="77777777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14:paraId="3767DCC8" w14:textId="4C22666F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</w:tcPr>
          <w:p w14:paraId="268DB668" w14:textId="1F79512B" w:rsidR="007A051A" w:rsidRDefault="007A051A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7A051A" w14:paraId="56CF3565" w14:textId="77777777" w:rsidTr="001D7262">
              <w:trPr>
                <w:trHeight w:hRule="exact" w:val="3870"/>
              </w:trPr>
              <w:tc>
                <w:tcPr>
                  <w:tcW w:w="5000" w:type="pct"/>
                </w:tcPr>
                <w:p w14:paraId="259B6DC7" w14:textId="74153CFE" w:rsidR="007A051A" w:rsidRDefault="007A051A"/>
              </w:tc>
            </w:tr>
            <w:tr w:rsidR="00A816DF" w14:paraId="4D371188" w14:textId="77777777" w:rsidTr="00AC2E50">
              <w:trPr>
                <w:cantSplit/>
                <w:trHeight w:hRule="exact" w:val="4680"/>
              </w:trPr>
              <w:tc>
                <w:tcPr>
                  <w:tcW w:w="5000" w:type="pct"/>
                </w:tcPr>
                <w:p w14:paraId="632472FC" w14:textId="77777777" w:rsidR="00A816DF" w:rsidRDefault="00BC1B17" w:rsidP="00943B74">
                  <w:pPr>
                    <w:pStyle w:val="CompanyNameHere01"/>
                    <w:rPr>
                      <w:noProof/>
                      <w14:ligatures w14:val="standard"/>
                    </w:rPr>
                  </w:pPr>
                  <w:r w:rsidRPr="00943B74">
                    <w:t>Available at:</w:t>
                  </w:r>
                  <w:r w:rsidR="00A57383">
                    <w:rPr>
                      <w:noProof/>
                      <w14:ligatures w14:val="standard"/>
                    </w:rPr>
                    <w:t xml:space="preserve"> </w:t>
                  </w:r>
                </w:p>
                <w:p w14:paraId="7315542E" w14:textId="77777777" w:rsidR="009143E8" w:rsidRDefault="009143E8" w:rsidP="00943B74">
                  <w:pPr>
                    <w:pStyle w:val="CompanyNameHere01"/>
                    <w:rPr>
                      <w:noProof/>
                      <w14:ligatures w14:val="standard"/>
                    </w:rPr>
                  </w:pPr>
                </w:p>
                <w:p w14:paraId="6640562E" w14:textId="0705DA1B" w:rsidR="009143E8" w:rsidRPr="00943B74" w:rsidRDefault="00045759" w:rsidP="00943B74">
                  <w:pPr>
                    <w:pStyle w:val="CompanyNameHere01"/>
                  </w:pPr>
                  <w:r>
                    <w:rPr>
                      <w:noProof/>
                      <w:sz w:val="32"/>
                      <w:szCs w:val="22"/>
                      <w14:ligatures w14:val="standard"/>
                    </w:rPr>
                    <w:t>m</w:t>
                  </w:r>
                  <w:r w:rsidR="009143E8" w:rsidRPr="009143E8">
                    <w:rPr>
                      <w:noProof/>
                      <w:sz w:val="32"/>
                      <w:szCs w:val="22"/>
                      <w14:ligatures w14:val="standard"/>
                    </w:rPr>
                    <w:t>etrolibrary.org/databases</w:t>
                  </w:r>
                </w:p>
              </w:tc>
            </w:tr>
            <w:tr w:rsidR="00A816DF" w14:paraId="1C078A72" w14:textId="77777777" w:rsidTr="00FA444D">
              <w:trPr>
                <w:cantSplit/>
                <w:trHeight w:hRule="exact" w:val="3600"/>
              </w:trPr>
              <w:tc>
                <w:tcPr>
                  <w:tcW w:w="5000" w:type="pct"/>
                </w:tcPr>
                <w:p w14:paraId="54A85AAF" w14:textId="77777777" w:rsidR="00BC1B17" w:rsidRPr="004137FD" w:rsidRDefault="00BC1B17" w:rsidP="00BC1B17">
                  <w:pPr>
                    <w:pStyle w:val="Address"/>
                    <w:rPr>
                      <w:sz w:val="20"/>
                      <w:szCs w:val="20"/>
                    </w:rPr>
                  </w:pPr>
                  <w:r w:rsidRPr="004137FD">
                    <w:rPr>
                      <w:sz w:val="20"/>
                      <w:szCs w:val="20"/>
                    </w:rPr>
                    <w:t>15025 S. Illinois Street</w:t>
                  </w:r>
                </w:p>
                <w:p w14:paraId="59ABC1F7" w14:textId="77777777" w:rsidR="00BC1B17" w:rsidRPr="004137FD" w:rsidRDefault="00BC1B17" w:rsidP="00BC1B17">
                  <w:pPr>
                    <w:pStyle w:val="Address"/>
                    <w:rPr>
                      <w:sz w:val="20"/>
                      <w:szCs w:val="20"/>
                    </w:rPr>
                  </w:pPr>
                  <w:r w:rsidRPr="004137FD">
                    <w:rPr>
                      <w:sz w:val="20"/>
                      <w:szCs w:val="20"/>
                    </w:rPr>
                    <w:t>Plainfield, Illinois 60544</w:t>
                  </w:r>
                </w:p>
                <w:p w14:paraId="2D3D0B21" w14:textId="77777777" w:rsidR="00BC1B17" w:rsidRPr="004137FD" w:rsidRDefault="00BC1B17" w:rsidP="00BC1B17">
                  <w:pPr>
                    <w:pStyle w:val="Address"/>
                    <w:rPr>
                      <w:sz w:val="20"/>
                      <w:szCs w:val="20"/>
                    </w:rPr>
                  </w:pPr>
                  <w:r w:rsidRPr="004137FD">
                    <w:rPr>
                      <w:sz w:val="20"/>
                      <w:szCs w:val="20"/>
                    </w:rPr>
                    <w:t>www.plainfieldpubliclibrary.org</w:t>
                  </w:r>
                </w:p>
                <w:p w14:paraId="19E0C822" w14:textId="77777777" w:rsidR="00BC1B17" w:rsidRPr="004137FD" w:rsidRDefault="00BC1B17" w:rsidP="00BC1B17">
                  <w:pPr>
                    <w:pStyle w:val="Address"/>
                    <w:rPr>
                      <w:sz w:val="20"/>
                      <w:szCs w:val="20"/>
                    </w:rPr>
                  </w:pPr>
                </w:p>
                <w:p w14:paraId="5F6A7D57" w14:textId="77777777" w:rsidR="00BC1B17" w:rsidRPr="004137FD" w:rsidRDefault="00BC1B17" w:rsidP="00BC1B17">
                  <w:pPr>
                    <w:pStyle w:val="Address"/>
                    <w:rPr>
                      <w:sz w:val="20"/>
                      <w:szCs w:val="20"/>
                    </w:rPr>
                  </w:pPr>
                  <w:r w:rsidRPr="004137FD">
                    <w:rPr>
                      <w:sz w:val="20"/>
                      <w:szCs w:val="20"/>
                    </w:rPr>
                    <w:t>P: 815-436-6639</w:t>
                  </w:r>
                </w:p>
                <w:p w14:paraId="13576D44" w14:textId="77777777" w:rsidR="00A816DF" w:rsidRPr="00BC1B17" w:rsidRDefault="00BC1B17" w:rsidP="00BC1B17">
                  <w:pPr>
                    <w:pStyle w:val="Address"/>
                    <w:rPr>
                      <w:color w:val="31849B"/>
                    </w:rPr>
                  </w:pPr>
                  <w:r w:rsidRPr="004137FD">
                    <w:rPr>
                      <w:sz w:val="20"/>
                      <w:szCs w:val="20"/>
                    </w:rPr>
                    <w:t>F: 815-439-2878</w:t>
                  </w:r>
                </w:p>
              </w:tc>
            </w:tr>
          </w:tbl>
          <w:p w14:paraId="6856E87D" w14:textId="77777777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</w:tcPr>
          <w:p w14:paraId="692202A3" w14:textId="2052D6B5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</w:tcPr>
          <w:p w14:paraId="58CC1163" w14:textId="4C4C5754" w:rsidR="007A051A" w:rsidRDefault="000008A5">
            <w:pPr>
              <w:spacing w:after="160" w:line="259" w:lineRule="auto"/>
            </w:pPr>
            <w:r w:rsidRPr="00CA5EF9">
              <w:rPr>
                <w:rFonts w:eastAsiaTheme="majorEastAsia"/>
                <w:noProof/>
              </w:rPr>
              <w:drawing>
                <wp:anchor distT="0" distB="0" distL="114300" distR="114300" simplePos="0" relativeHeight="251664384" behindDoc="1" locked="0" layoutInCell="1" allowOverlap="1" wp14:anchorId="7859CFA7" wp14:editId="67C74C5B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5325110</wp:posOffset>
                  </wp:positionV>
                  <wp:extent cx="2647950" cy="1544955"/>
                  <wp:effectExtent l="0" t="0" r="635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ntrprenuer-new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5EF9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A663919" wp14:editId="32AE612B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3674110</wp:posOffset>
                  </wp:positionV>
                  <wp:extent cx="2647950" cy="1544955"/>
                  <wp:effectExtent l="0" t="0" r="635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all-business-owner-new2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5EF9">
              <w:rPr>
                <w:rFonts w:eastAsiaTheme="major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2CB89903" wp14:editId="27BF0FA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2032000</wp:posOffset>
                  </wp:positionV>
                  <wp:extent cx="2651760" cy="1546860"/>
                  <wp:effectExtent l="0" t="0" r="254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ople-at-the-coworking-space-new2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7A051A" w14:paraId="4758D6CA" w14:textId="77777777" w:rsidTr="00C10BA2">
              <w:trPr>
                <w:trHeight w:val="2880"/>
              </w:trPr>
              <w:tc>
                <w:tcPr>
                  <w:tcW w:w="5000" w:type="pct"/>
                  <w:vAlign w:val="bottom"/>
                </w:tcPr>
                <w:p w14:paraId="27C3EB91" w14:textId="77777777" w:rsidR="005C0C40" w:rsidRDefault="006F00D5" w:rsidP="00A57383">
                  <w:pPr>
                    <w:spacing w:after="60"/>
                    <w:jc w:val="center"/>
                    <w:rPr>
                      <w:rStyle w:val="TitleChar"/>
                    </w:rPr>
                  </w:pPr>
                  <w:r w:rsidRPr="007425DD">
                    <w:rPr>
                      <w:rStyle w:val="TitleChar"/>
                    </w:rPr>
                    <w:t xml:space="preserve">Everyone </w:t>
                  </w:r>
                  <w:r w:rsidR="00E72B4D" w:rsidRPr="007425DD">
                    <w:rPr>
                      <w:rStyle w:val="TitleChar"/>
                    </w:rPr>
                    <w:t>C</w:t>
                  </w:r>
                  <w:r w:rsidRPr="007425DD">
                    <w:rPr>
                      <w:rStyle w:val="TitleChar"/>
                    </w:rPr>
                    <w:t xml:space="preserve">an </w:t>
                  </w:r>
                  <w:r w:rsidR="00E72B4D" w:rsidRPr="007425DD">
                    <w:rPr>
                      <w:rStyle w:val="TitleChar"/>
                    </w:rPr>
                    <w:t>B</w:t>
                  </w:r>
                  <w:r w:rsidRPr="007425DD">
                    <w:rPr>
                      <w:rStyle w:val="TitleChar"/>
                    </w:rPr>
                    <w:t xml:space="preserve">enefit </w:t>
                  </w:r>
                  <w:r w:rsidR="00E72B4D" w:rsidRPr="007425DD">
                    <w:rPr>
                      <w:rStyle w:val="TitleChar"/>
                    </w:rPr>
                    <w:t>F</w:t>
                  </w:r>
                  <w:r w:rsidRPr="007425DD">
                    <w:rPr>
                      <w:rStyle w:val="TitleChar"/>
                    </w:rPr>
                    <w:t>rom</w:t>
                  </w:r>
                </w:p>
                <w:p w14:paraId="2230E308" w14:textId="73F43314" w:rsidR="00BC37A0" w:rsidRPr="007425DD" w:rsidRDefault="00BC37A0" w:rsidP="00C35CE3">
                  <w:pPr>
                    <w:jc w:val="center"/>
                  </w:pPr>
                </w:p>
                <w:p w14:paraId="51053391" w14:textId="58BC13FD" w:rsidR="005C0C40" w:rsidRDefault="00C70E14" w:rsidP="00895B5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9CC94FE" wp14:editId="04534489">
                        <wp:extent cx="2032000" cy="737937"/>
                        <wp:effectExtent l="0" t="0" r="127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A-ref-solutions-logo.pn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0" cy="7379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66949B" w14:textId="77777777" w:rsidR="008C7040" w:rsidRDefault="008C7040" w:rsidP="00B516C0"/>
                <w:p w14:paraId="1C8C2449" w14:textId="77777777" w:rsidR="00987DA1" w:rsidRPr="007425DD" w:rsidRDefault="00987DA1" w:rsidP="00895B57">
                  <w:pPr>
                    <w:jc w:val="center"/>
                  </w:pPr>
                </w:p>
              </w:tc>
            </w:tr>
            <w:tr w:rsidR="00C10BA2" w14:paraId="27A14827" w14:textId="77777777" w:rsidTr="00987DA1">
              <w:trPr>
                <w:trHeight w:hRule="exact" w:val="2592"/>
              </w:trPr>
              <w:tc>
                <w:tcPr>
                  <w:tcW w:w="5000" w:type="pct"/>
                  <w:vAlign w:val="bottom"/>
                </w:tcPr>
                <w:p w14:paraId="3634EE28" w14:textId="1334EABC" w:rsidR="00C10BA2" w:rsidRPr="00CA5EF9" w:rsidRDefault="00E74A78" w:rsidP="00963ED6">
                  <w:pPr>
                    <w:pStyle w:val="RefUSASubheadCover"/>
                    <w:rPr>
                      <w:rFonts w:eastAsiaTheme="majorEastAsia"/>
                    </w:rPr>
                  </w:pPr>
                  <w:r w:rsidRPr="00CA5EF9">
                    <w:rPr>
                      <w:rFonts w:eastAsiaTheme="majorEastAsia"/>
                    </w:rPr>
                    <w:t>Job Seeker</w:t>
                  </w:r>
                  <w:r w:rsidR="00F8719F" w:rsidRPr="00CA5EF9">
                    <w:rPr>
                      <w:rFonts w:eastAsiaTheme="majorEastAsia"/>
                    </w:rPr>
                    <w:t>s</w:t>
                  </w:r>
                </w:p>
              </w:tc>
            </w:tr>
            <w:tr w:rsidR="00C10BA2" w14:paraId="1D63E38B" w14:textId="77777777" w:rsidTr="00987DA1">
              <w:trPr>
                <w:trHeight w:hRule="exact" w:val="2592"/>
              </w:trPr>
              <w:tc>
                <w:tcPr>
                  <w:tcW w:w="5000" w:type="pct"/>
                  <w:vAlign w:val="bottom"/>
                </w:tcPr>
                <w:p w14:paraId="7159CEEA" w14:textId="2BD9EADF" w:rsidR="00C10BA2" w:rsidRPr="00CA5EF9" w:rsidRDefault="00F8719F" w:rsidP="00963ED6">
                  <w:pPr>
                    <w:pStyle w:val="RefUSASubheadCover"/>
                    <w:rPr>
                      <w:rStyle w:val="TitleChar"/>
                      <w:rFonts w:cs="Times New Roman"/>
                      <w:color w:val="FFFFFF" w:themeColor="background1"/>
                      <w:kern w:val="0"/>
                      <w:sz w:val="32"/>
                    </w:rPr>
                  </w:pPr>
                  <w:r w:rsidRPr="00CA5EF9">
                    <w:t xml:space="preserve">Small </w:t>
                  </w:r>
                  <w:r w:rsidR="00E74A78" w:rsidRPr="00CA5EF9">
                    <w:t>Business</w:t>
                  </w:r>
                  <w:r w:rsidRPr="00CA5EF9">
                    <w:t xml:space="preserve"> Owners</w:t>
                  </w:r>
                </w:p>
              </w:tc>
            </w:tr>
            <w:tr w:rsidR="00C10BA2" w14:paraId="1ECD6F60" w14:textId="77777777" w:rsidTr="00987DA1">
              <w:trPr>
                <w:trHeight w:hRule="exact" w:val="2592"/>
              </w:trPr>
              <w:tc>
                <w:tcPr>
                  <w:tcW w:w="5000" w:type="pct"/>
                  <w:vAlign w:val="bottom"/>
                </w:tcPr>
                <w:p w14:paraId="1C1CFAC7" w14:textId="595B8FEA" w:rsidR="00C10BA2" w:rsidRPr="00CA5EF9" w:rsidRDefault="00E74A78" w:rsidP="00963ED6">
                  <w:pPr>
                    <w:pStyle w:val="RefUSASubheadCover"/>
                    <w:rPr>
                      <w:rStyle w:val="TitleChar"/>
                      <w:rFonts w:cs="Times New Roman"/>
                      <w:color w:val="FFFFFF" w:themeColor="background1"/>
                      <w:kern w:val="0"/>
                      <w:sz w:val="32"/>
                    </w:rPr>
                  </w:pPr>
                  <w:r w:rsidRPr="00CA5EF9">
                    <w:t>Entrepreneurs</w:t>
                  </w:r>
                </w:p>
              </w:tc>
            </w:tr>
          </w:tbl>
          <w:p w14:paraId="4A366980" w14:textId="77777777" w:rsidR="007A051A" w:rsidRDefault="007A051A">
            <w:pPr>
              <w:spacing w:after="160" w:line="259" w:lineRule="auto"/>
            </w:pPr>
          </w:p>
        </w:tc>
      </w:tr>
    </w:tbl>
    <w:p w14:paraId="7F078A51" w14:textId="77777777" w:rsidR="007A051A" w:rsidRDefault="007A051A">
      <w:pPr>
        <w:pStyle w:val="NoSpacing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Inside"/>
      </w:tblPr>
      <w:tblGrid>
        <w:gridCol w:w="4176"/>
        <w:gridCol w:w="576"/>
        <w:gridCol w:w="576"/>
        <w:gridCol w:w="4176"/>
        <w:gridCol w:w="576"/>
        <w:gridCol w:w="576"/>
        <w:gridCol w:w="4032"/>
      </w:tblGrid>
      <w:tr w:rsidR="007A051A" w14:paraId="01135EAE" w14:textId="77777777">
        <w:trPr>
          <w:trHeight w:hRule="exact" w:val="10800"/>
        </w:trPr>
        <w:tc>
          <w:tcPr>
            <w:tcW w:w="4176" w:type="dxa"/>
          </w:tcPr>
          <w:tbl>
            <w:tblPr>
              <w:tblStyle w:val="TableLayout"/>
              <w:tblpPr w:leftFromText="180" w:rightFromText="180" w:vertAnchor="text" w:horzAnchor="margin" w:tblpY="-5"/>
              <w:tblOverlap w:val="never"/>
              <w:tblW w:w="4176" w:type="dxa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E41A04" w14:paraId="3A19950D" w14:textId="77777777" w:rsidTr="00FB72B5">
              <w:trPr>
                <w:trHeight w:hRule="exact" w:val="10710"/>
              </w:trPr>
              <w:tc>
                <w:tcPr>
                  <w:tcW w:w="4176" w:type="dxa"/>
                </w:tcPr>
                <w:p w14:paraId="5F523AC3" w14:textId="77777777" w:rsidR="00E41A04" w:rsidRPr="001F55E6" w:rsidRDefault="00E41A04" w:rsidP="00E41A04">
                  <w:pPr>
                    <w:pStyle w:val="RefUSASubhead"/>
                  </w:pPr>
                  <w:r w:rsidRPr="001F55E6">
                    <w:lastRenderedPageBreak/>
                    <w:t>Use the Business Database to:</w:t>
                  </w:r>
                </w:p>
                <w:p w14:paraId="70A5360F" w14:textId="77777777" w:rsidR="00E41A04" w:rsidRPr="006C1980" w:rsidRDefault="00E41A04" w:rsidP="00E41A04">
                  <w:pPr>
                    <w:pStyle w:val="RefUSABodyBulleted"/>
                  </w:pPr>
                  <w:r w:rsidRPr="006C1980">
                    <w:t>Conduct job searches</w:t>
                  </w:r>
                </w:p>
                <w:p w14:paraId="0D17DAE2" w14:textId="77777777" w:rsidR="00E41A04" w:rsidRPr="006C1980" w:rsidRDefault="00E41A04" w:rsidP="00E41A04">
                  <w:pPr>
                    <w:pStyle w:val="RefUSABodyBulleted"/>
                  </w:pPr>
                  <w:r w:rsidRPr="006C1980">
                    <w:t>Look for sales leads</w:t>
                  </w:r>
                </w:p>
                <w:p w14:paraId="6734C646" w14:textId="77777777" w:rsidR="00E41A04" w:rsidRPr="006C1980" w:rsidRDefault="00E41A04" w:rsidP="00E41A04">
                  <w:pPr>
                    <w:pStyle w:val="RefUSABodyBulleted"/>
                  </w:pPr>
                  <w:r w:rsidRPr="006C1980">
                    <w:t>Find new business opportunities</w:t>
                  </w:r>
                </w:p>
                <w:p w14:paraId="6EA751C7" w14:textId="77777777" w:rsidR="00E41A04" w:rsidRPr="006C1980" w:rsidRDefault="00E41A04" w:rsidP="00E41A04">
                  <w:pPr>
                    <w:pStyle w:val="RefUSABodyBulleted"/>
                  </w:pPr>
                  <w:r w:rsidRPr="006C1980">
                    <w:t>Locate out-of-town companies</w:t>
                  </w:r>
                </w:p>
                <w:p w14:paraId="23F94425" w14:textId="77777777" w:rsidR="00E41A04" w:rsidRPr="006C1980" w:rsidRDefault="00E41A04" w:rsidP="00E41A04">
                  <w:pPr>
                    <w:pStyle w:val="RefUSABodyBulleted"/>
                  </w:pPr>
                  <w:r w:rsidRPr="006C1980">
                    <w:t>Find key business people contact information</w:t>
                  </w:r>
                </w:p>
                <w:p w14:paraId="2CB7F4DE" w14:textId="77777777" w:rsidR="00E41A04" w:rsidRPr="006C1980" w:rsidRDefault="00E41A04" w:rsidP="00E41A04">
                  <w:pPr>
                    <w:pStyle w:val="RefUSABodyBulleted"/>
                  </w:pPr>
                  <w:r w:rsidRPr="006C1980">
                    <w:t>Locate suppliers</w:t>
                  </w:r>
                </w:p>
                <w:p w14:paraId="2839AFAF" w14:textId="77777777" w:rsidR="00E41A04" w:rsidRPr="006C1980" w:rsidRDefault="00E41A04" w:rsidP="00E41A04">
                  <w:pPr>
                    <w:pStyle w:val="RefUSABodyBulleted"/>
                  </w:pPr>
                  <w:r w:rsidRPr="006C1980">
                    <w:t>Analyze competitors</w:t>
                  </w:r>
                </w:p>
                <w:p w14:paraId="4815878B" w14:textId="77777777" w:rsidR="00E41A04" w:rsidRDefault="00E41A04" w:rsidP="00E41A04">
                  <w:pPr>
                    <w:pStyle w:val="RefUSASubhead"/>
                  </w:pPr>
                </w:p>
                <w:p w14:paraId="7CFDB775" w14:textId="77777777" w:rsidR="00E41A04" w:rsidRPr="001F55E6" w:rsidRDefault="00E41A04" w:rsidP="00E41A04">
                  <w:pPr>
                    <w:pStyle w:val="RefUSASubhead"/>
                  </w:pPr>
                  <w:r w:rsidRPr="001F55E6">
                    <w:t>Rely on the Residential Data to:</w:t>
                  </w:r>
                </w:p>
                <w:p w14:paraId="2C740D26" w14:textId="77777777" w:rsidR="00E41A04" w:rsidRPr="001F55E6" w:rsidRDefault="00E41A04" w:rsidP="00E41A04">
                  <w:pPr>
                    <w:pStyle w:val="RefUSABodyBulleted"/>
                  </w:pPr>
                  <w:r w:rsidRPr="001F55E6">
                    <w:t>Plan weddings or family reunions</w:t>
                  </w:r>
                </w:p>
                <w:p w14:paraId="7B293834" w14:textId="77777777" w:rsidR="00E41A04" w:rsidRPr="001F55E6" w:rsidRDefault="00E41A04" w:rsidP="00E41A04">
                  <w:pPr>
                    <w:pStyle w:val="RefUSABodyBulleted"/>
                  </w:pPr>
                  <w:r w:rsidRPr="001F55E6">
                    <w:t>Organize class reunions</w:t>
                  </w:r>
                </w:p>
                <w:p w14:paraId="775E1514" w14:textId="77777777" w:rsidR="00E41A04" w:rsidRPr="001F55E6" w:rsidRDefault="00E41A04" w:rsidP="00E41A04">
                  <w:pPr>
                    <w:pStyle w:val="RefUSABodyBulleted"/>
                  </w:pPr>
                  <w:r w:rsidRPr="001F55E6">
                    <w:t>Find neighbors or</w:t>
                  </w:r>
                  <w:r>
                    <w:t xml:space="preserve"> </w:t>
                  </w:r>
                  <w:r w:rsidRPr="001F55E6">
                    <w:t>long-lost friends</w:t>
                  </w:r>
                </w:p>
                <w:p w14:paraId="6F5B9992" w14:textId="77777777" w:rsidR="00E41A04" w:rsidRPr="005E3D0F" w:rsidRDefault="00E41A04" w:rsidP="00E41A04">
                  <w:pPr>
                    <w:pStyle w:val="BodyCopy"/>
                    <w:spacing w:after="120" w:line="216" w:lineRule="auto"/>
                    <w:rPr>
                      <w:sz w:val="32"/>
                    </w:rPr>
                  </w:pPr>
                </w:p>
                <w:p w14:paraId="281F793E" w14:textId="77777777" w:rsidR="00E41A04" w:rsidRPr="00CC23FF" w:rsidRDefault="00E41A04" w:rsidP="00E41A04">
                  <w:pPr>
                    <w:pStyle w:val="HEADLINE"/>
                    <w:jc w:val="left"/>
                    <w:rPr>
                      <w:color w:val="31849B"/>
                      <w:sz w:val="36"/>
                    </w:rPr>
                  </w:pPr>
                </w:p>
                <w:p w14:paraId="5A7AF519" w14:textId="77777777" w:rsidR="00E41A04" w:rsidRDefault="00E41A04" w:rsidP="00E41A04">
                  <w:pPr>
                    <w:spacing w:after="200" w:line="264" w:lineRule="auto"/>
                  </w:pPr>
                </w:p>
              </w:tc>
            </w:tr>
          </w:tbl>
          <w:p w14:paraId="0277ECD1" w14:textId="77777777" w:rsidR="00F737C5" w:rsidRDefault="00F737C5"/>
          <w:p w14:paraId="4DC4C047" w14:textId="77777777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</w:tcPr>
          <w:p w14:paraId="10114009" w14:textId="77777777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</w:tcPr>
          <w:p w14:paraId="00D25464" w14:textId="77777777" w:rsidR="007A051A" w:rsidRDefault="007A051A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7A051A" w14:paraId="2B2B02B0" w14:textId="77777777" w:rsidTr="009D5E3A">
              <w:trPr>
                <w:trHeight w:hRule="exact" w:val="3330"/>
              </w:trPr>
              <w:tc>
                <w:tcPr>
                  <w:tcW w:w="5000" w:type="pct"/>
                </w:tcPr>
                <w:p w14:paraId="1FFC3FDF" w14:textId="66B7BAD0" w:rsidR="007A051A" w:rsidRPr="00382B47" w:rsidRDefault="00D25ED1" w:rsidP="00382B47">
                  <w:r>
                    <w:rPr>
                      <w:noProof/>
                    </w:rPr>
                    <w:drawing>
                      <wp:inline distT="0" distB="0" distL="0" distR="0" wp14:anchorId="3186B8D2" wp14:editId="10C1B911">
                        <wp:extent cx="2650067" cy="1726902"/>
                        <wp:effectExtent l="0" t="0" r="4445" b="63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research-ref-tools_option_2.jpg"/>
                                <pic:cNvPicPr/>
                              </pic:nvPicPr>
                              <pic:blipFill rotWithShape="1">
                                <a:blip r:embed="rId16"/>
                                <a:srcRect l="22007" t="26464" r="4632" b="18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50067" cy="1726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051A" w14:paraId="525B9A24" w14:textId="77777777" w:rsidTr="00382B47">
              <w:trPr>
                <w:trHeight w:val="6120"/>
              </w:trPr>
              <w:tc>
                <w:tcPr>
                  <w:tcW w:w="5000" w:type="pct"/>
                </w:tcPr>
                <w:p w14:paraId="2C12F384" w14:textId="77777777" w:rsidR="006E03ED" w:rsidRPr="00E262D8" w:rsidRDefault="006E03ED" w:rsidP="00E262D8">
                  <w:pPr>
                    <w:pStyle w:val="RefUSASubhead"/>
                  </w:pPr>
                  <w:r w:rsidRPr="00E262D8">
                    <w:t>Search the Consumer Lifestyle Database to:</w:t>
                  </w:r>
                </w:p>
                <w:p w14:paraId="6E14DB6A" w14:textId="77777777" w:rsidR="006E03ED" w:rsidRPr="00E262D8" w:rsidRDefault="006E03ED" w:rsidP="00107FF4">
                  <w:pPr>
                    <w:pStyle w:val="RefUSABodyBulleted"/>
                  </w:pPr>
                  <w:r w:rsidRPr="00E262D8">
                    <w:t>Conduct market research</w:t>
                  </w:r>
                </w:p>
                <w:p w14:paraId="31326C81" w14:textId="77777777" w:rsidR="006E03ED" w:rsidRPr="00E262D8" w:rsidRDefault="006E03ED" w:rsidP="00107FF4">
                  <w:pPr>
                    <w:pStyle w:val="RefUSABodyBulleted"/>
                  </w:pPr>
                  <w:r w:rsidRPr="00E262D8">
                    <w:t xml:space="preserve">Target new customers </w:t>
                  </w:r>
                </w:p>
                <w:p w14:paraId="76795DD0" w14:textId="77777777" w:rsidR="006E03ED" w:rsidRPr="00E262D8" w:rsidRDefault="006E03ED" w:rsidP="00107FF4">
                  <w:pPr>
                    <w:pStyle w:val="RefUSABodyBulleted"/>
                  </w:pPr>
                  <w:r w:rsidRPr="00E262D8">
                    <w:t>Discover customer preferences</w:t>
                  </w:r>
                </w:p>
                <w:p w14:paraId="2910E34F" w14:textId="77777777" w:rsidR="006E03ED" w:rsidRPr="00E262D8" w:rsidRDefault="006E03ED" w:rsidP="00107FF4">
                  <w:pPr>
                    <w:pStyle w:val="RefUSABodyBulleted"/>
                  </w:pPr>
                  <w:r w:rsidRPr="00E262D8">
                    <w:t>View prospective individual customer demographics</w:t>
                  </w:r>
                </w:p>
                <w:p w14:paraId="07ED1329" w14:textId="77777777" w:rsidR="006E03ED" w:rsidRPr="00E262D8" w:rsidRDefault="006E03ED" w:rsidP="00107FF4">
                  <w:pPr>
                    <w:pStyle w:val="RefUSABodyBulleted"/>
                  </w:pPr>
                  <w:r w:rsidRPr="00E262D8">
                    <w:t>Analyze community demographics</w:t>
                  </w:r>
                </w:p>
                <w:p w14:paraId="2D04CDFC" w14:textId="77777777" w:rsidR="006E03ED" w:rsidRPr="00382B47" w:rsidRDefault="006E03ED" w:rsidP="00382B47">
                  <w:pPr>
                    <w:pStyle w:val="RefUSABodyBulleted"/>
                  </w:pPr>
                  <w:r w:rsidRPr="00E262D8">
                    <w:t>Identify new residents in a specific area</w:t>
                  </w:r>
                </w:p>
                <w:p w14:paraId="2C5EF7F7" w14:textId="77777777" w:rsidR="007A051A" w:rsidRDefault="007A051A">
                  <w:pPr>
                    <w:spacing w:after="200" w:line="264" w:lineRule="auto"/>
                  </w:pPr>
                </w:p>
              </w:tc>
            </w:tr>
            <w:tr w:rsidR="00382B47" w14:paraId="5A17D136" w14:textId="77777777" w:rsidTr="00A94C3E">
              <w:trPr>
                <w:trHeight w:hRule="exact" w:val="2013"/>
              </w:trPr>
              <w:tc>
                <w:tcPr>
                  <w:tcW w:w="5000" w:type="pct"/>
                </w:tcPr>
                <w:p w14:paraId="1F3547FF" w14:textId="35DB3A56" w:rsidR="00382B47" w:rsidRPr="00E262D8" w:rsidRDefault="00002FDB" w:rsidP="00382B47">
                  <w:pPr>
                    <w:pStyle w:val="RefUSASubhead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59B6E1" wp14:editId="73C3B42F">
                        <wp:extent cx="1782357" cy="647277"/>
                        <wp:effectExtent l="0" t="0" r="0" b="63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DA-ref-solutions-logo.pn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9381" cy="660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C1DAB5" w14:textId="77777777" w:rsidR="007A051A" w:rsidRDefault="007A051A" w:rsidP="00530DBC">
            <w:pPr>
              <w:spacing w:after="160" w:line="259" w:lineRule="auto"/>
              <w:jc w:val="center"/>
            </w:pPr>
          </w:p>
        </w:tc>
        <w:tc>
          <w:tcPr>
            <w:tcW w:w="576" w:type="dxa"/>
          </w:tcPr>
          <w:p w14:paraId="4DF046A4" w14:textId="77777777" w:rsidR="007A051A" w:rsidRDefault="007A051A">
            <w:pPr>
              <w:spacing w:after="160" w:line="259" w:lineRule="auto"/>
            </w:pPr>
          </w:p>
        </w:tc>
        <w:tc>
          <w:tcPr>
            <w:tcW w:w="576" w:type="dxa"/>
          </w:tcPr>
          <w:p w14:paraId="15D2E935" w14:textId="77777777" w:rsidR="007A051A" w:rsidRDefault="007A051A">
            <w:pPr>
              <w:spacing w:after="160" w:line="259" w:lineRule="auto"/>
            </w:pPr>
          </w:p>
        </w:tc>
        <w:tc>
          <w:tcPr>
            <w:tcW w:w="4032" w:type="dxa"/>
          </w:tcPr>
          <w:tbl>
            <w:tblPr>
              <w:tblStyle w:val="TableLayout"/>
              <w:tblpPr w:leftFromText="180" w:rightFromText="180" w:horzAnchor="margin" w:tblpY="-3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E70097" w14:paraId="32D1EEC5" w14:textId="77777777" w:rsidTr="00197BD7">
              <w:trPr>
                <w:trHeight w:hRule="exact" w:val="2160"/>
              </w:trPr>
              <w:tc>
                <w:tcPr>
                  <w:tcW w:w="4032" w:type="dxa"/>
                  <w:shd w:val="clear" w:color="auto" w:fill="221F20"/>
                  <w:vAlign w:val="center"/>
                </w:tcPr>
                <w:p w14:paraId="574951BF" w14:textId="78CCF3AC" w:rsidR="00E70097" w:rsidRPr="00197BD7" w:rsidRDefault="004D7120" w:rsidP="00197BD7">
                  <w:pPr>
                    <w:pStyle w:val="Heading1"/>
                    <w:spacing w:line="276" w:lineRule="auto"/>
                    <w:outlineLvl w:val="0"/>
                    <w:rPr>
                      <w:sz w:val="32"/>
                      <w:szCs w:val="32"/>
                    </w:rPr>
                  </w:pPr>
                  <w:r w:rsidRPr="00197BD7">
                    <w:rPr>
                      <w:sz w:val="32"/>
                      <w:szCs w:val="32"/>
                    </w:rPr>
                    <w:t>Data Axle Reference Solutions</w:t>
                  </w:r>
                  <w:r w:rsidR="00E70097" w:rsidRPr="00197BD7">
                    <w:rPr>
                      <w:sz w:val="32"/>
                      <w:szCs w:val="32"/>
                    </w:rPr>
                    <w:t xml:space="preserve"> modules available at the library:</w:t>
                  </w:r>
                </w:p>
              </w:tc>
            </w:tr>
            <w:tr w:rsidR="00E70097" w14:paraId="355DAB9D" w14:textId="77777777" w:rsidTr="0075596C">
              <w:trPr>
                <w:trHeight w:hRule="exact" w:val="8640"/>
              </w:trPr>
              <w:tc>
                <w:tcPr>
                  <w:tcW w:w="4032" w:type="dxa"/>
                  <w:shd w:val="clear" w:color="auto" w:fill="00A0DC"/>
                </w:tcPr>
                <w:p w14:paraId="3AC1C200" w14:textId="77777777" w:rsidR="0019448A" w:rsidRPr="00300059" w:rsidRDefault="00295811" w:rsidP="009C4B3E">
                  <w:pPr>
                    <w:pStyle w:val="RefUSAModuleSubhead"/>
                    <w:spacing w:before="480"/>
                  </w:pPr>
                  <w:r w:rsidRPr="00300059">
                    <w:t>U.S. Businesses</w:t>
                  </w:r>
                </w:p>
                <w:p w14:paraId="363C49F3" w14:textId="77777777" w:rsidR="00295811" w:rsidRPr="0019448A" w:rsidRDefault="00295811" w:rsidP="00CE60C6">
                  <w:pPr>
                    <w:pStyle w:val="RefUSAModuleBody"/>
                    <w:rPr>
                      <w:b w:val="0"/>
                    </w:rPr>
                  </w:pPr>
                  <w:r w:rsidRPr="0019448A">
                    <w:rPr>
                      <w:b w:val="0"/>
                    </w:rPr>
                    <w:t>51 million strong &amp; 2.8 mil</w:t>
                  </w:r>
                  <w:r w:rsidR="009926E7">
                    <w:rPr>
                      <w:b w:val="0"/>
                    </w:rPr>
                    <w:t>l</w:t>
                  </w:r>
                  <w:r w:rsidRPr="0019448A">
                    <w:rPr>
                      <w:b w:val="0"/>
                    </w:rPr>
                    <w:t xml:space="preserve">ion closed </w:t>
                  </w:r>
                </w:p>
                <w:p w14:paraId="41EDC1D9" w14:textId="77777777" w:rsidR="00300059" w:rsidRPr="00396869" w:rsidRDefault="00295811" w:rsidP="00396869">
                  <w:pPr>
                    <w:pStyle w:val="RefUSAModuleSubhead"/>
                  </w:pPr>
                  <w:r w:rsidRPr="00396869">
                    <w:t>U.S. Historical</w:t>
                  </w:r>
                  <w:r w:rsidR="00300059" w:rsidRPr="00396869">
                    <w:t xml:space="preserve"> </w:t>
                  </w:r>
                  <w:r w:rsidRPr="00396869">
                    <w:t>Businesses</w:t>
                  </w:r>
                </w:p>
                <w:p w14:paraId="5932821D" w14:textId="77777777" w:rsidR="0019448A" w:rsidRPr="004D7120" w:rsidRDefault="00295811" w:rsidP="00300059">
                  <w:pPr>
                    <w:pStyle w:val="RefUSAModuleBody"/>
                    <w:rPr>
                      <w:b w:val="0"/>
                    </w:rPr>
                  </w:pPr>
                  <w:r w:rsidRPr="004D7120">
                    <w:rPr>
                      <w:b w:val="0"/>
                    </w:rPr>
                    <w:t>211 million records</w:t>
                  </w:r>
                </w:p>
                <w:p w14:paraId="01B67C0A" w14:textId="77777777" w:rsidR="0019448A" w:rsidRDefault="00295811" w:rsidP="0019448A">
                  <w:pPr>
                    <w:pStyle w:val="RefUSAModuleSubhead"/>
                  </w:pPr>
                  <w:r w:rsidRPr="0019448A">
                    <w:t>U.S. New Business</w:t>
                  </w:r>
                </w:p>
                <w:p w14:paraId="50C13584" w14:textId="77777777" w:rsidR="0019448A" w:rsidRPr="004D7120" w:rsidRDefault="00295811" w:rsidP="0019448A">
                  <w:pPr>
                    <w:pStyle w:val="RefUSAModuleBody"/>
                    <w:rPr>
                      <w:b w:val="0"/>
                    </w:rPr>
                  </w:pPr>
                  <w:r w:rsidRPr="004D7120">
                    <w:rPr>
                      <w:b w:val="0"/>
                    </w:rPr>
                    <w:t>4.4 million records</w:t>
                  </w:r>
                </w:p>
                <w:p w14:paraId="1F2EF767" w14:textId="77777777" w:rsidR="00295811" w:rsidRPr="0019448A" w:rsidRDefault="00295811" w:rsidP="0019448A">
                  <w:pPr>
                    <w:pStyle w:val="RefUSAModuleSubhead"/>
                  </w:pPr>
                  <w:r w:rsidRPr="0019448A">
                    <w:t>U.S. Healthcare</w:t>
                  </w:r>
                </w:p>
                <w:p w14:paraId="67D5EADB" w14:textId="77777777" w:rsidR="00295811" w:rsidRPr="004D7120" w:rsidRDefault="00295811" w:rsidP="0019448A">
                  <w:pPr>
                    <w:pStyle w:val="RefUSAModuleBody"/>
                    <w:rPr>
                      <w:b w:val="0"/>
                    </w:rPr>
                  </w:pPr>
                  <w:r w:rsidRPr="004D7120">
                    <w:rPr>
                      <w:b w:val="0"/>
                    </w:rPr>
                    <w:t>1.2 million physicians and dentists</w:t>
                  </w:r>
                </w:p>
                <w:p w14:paraId="149FB57E" w14:textId="77777777" w:rsidR="00295811" w:rsidRPr="0019448A" w:rsidRDefault="00295811" w:rsidP="0019448A">
                  <w:pPr>
                    <w:pStyle w:val="RefUSAModuleSubhead"/>
                  </w:pPr>
                  <w:r w:rsidRPr="0019448A">
                    <w:t>U.S. Consumer/Lifestyles</w:t>
                  </w:r>
                </w:p>
                <w:p w14:paraId="4E0265C2" w14:textId="77777777" w:rsidR="00295811" w:rsidRPr="0019448A" w:rsidRDefault="00295811" w:rsidP="0019448A">
                  <w:pPr>
                    <w:pStyle w:val="RefUSAModuleBody"/>
                    <w:rPr>
                      <w:b w:val="0"/>
                    </w:rPr>
                  </w:pPr>
                  <w:r w:rsidRPr="0019448A">
                    <w:rPr>
                      <w:b w:val="0"/>
                    </w:rPr>
                    <w:t>293 million individuals</w:t>
                  </w:r>
                </w:p>
                <w:p w14:paraId="4D06AC27" w14:textId="77777777" w:rsidR="00295811" w:rsidRPr="0019448A" w:rsidRDefault="00295811" w:rsidP="0019448A">
                  <w:pPr>
                    <w:pStyle w:val="RefUSAModuleSubhead"/>
                  </w:pPr>
                  <w:r w:rsidRPr="0019448A">
                    <w:t>U.S. New Movers and Homeowners</w:t>
                  </w:r>
                </w:p>
                <w:p w14:paraId="1407247E" w14:textId="77777777" w:rsidR="00295811" w:rsidRPr="004D7120" w:rsidRDefault="00295811" w:rsidP="0019448A">
                  <w:pPr>
                    <w:pStyle w:val="RefUSAModuleBody"/>
                    <w:rPr>
                      <w:b w:val="0"/>
                    </w:rPr>
                  </w:pPr>
                  <w:r w:rsidRPr="004D7120">
                    <w:rPr>
                      <w:b w:val="0"/>
                    </w:rPr>
                    <w:t>16 million records</w:t>
                  </w:r>
                </w:p>
                <w:p w14:paraId="710FC4D2" w14:textId="77777777" w:rsidR="00295811" w:rsidRPr="0019448A" w:rsidRDefault="00295811" w:rsidP="0019448A">
                  <w:pPr>
                    <w:pStyle w:val="RefUSAModuleSubhead"/>
                  </w:pPr>
                  <w:r w:rsidRPr="0019448A">
                    <w:t>U.S. Standard White Pages</w:t>
                  </w:r>
                </w:p>
                <w:p w14:paraId="04FE9E55" w14:textId="77777777" w:rsidR="00295811" w:rsidRPr="004D7120" w:rsidRDefault="00295811" w:rsidP="0019448A">
                  <w:pPr>
                    <w:pStyle w:val="RefUSAModuleBody"/>
                    <w:rPr>
                      <w:b w:val="0"/>
                    </w:rPr>
                  </w:pPr>
                  <w:r w:rsidRPr="004D7120">
                    <w:rPr>
                      <w:b w:val="0"/>
                    </w:rPr>
                    <w:t>156 million residents</w:t>
                  </w:r>
                </w:p>
                <w:p w14:paraId="59347713" w14:textId="77777777" w:rsidR="001A5C3F" w:rsidRPr="001A5C3F" w:rsidRDefault="00295811" w:rsidP="001A5C3F">
                  <w:pPr>
                    <w:pStyle w:val="RefUSAModuleSubhead"/>
                  </w:pPr>
                  <w:r w:rsidRPr="001A5C3F">
                    <w:t>U.S. Jobs/ Internships</w:t>
                  </w:r>
                </w:p>
                <w:p w14:paraId="4CC8E93F" w14:textId="77777777" w:rsidR="00295811" w:rsidRPr="0019448A" w:rsidRDefault="00295811" w:rsidP="001A5C3F">
                  <w:pPr>
                    <w:pStyle w:val="RefUSAModuleBody"/>
                    <w:rPr>
                      <w:b w:val="0"/>
                    </w:rPr>
                  </w:pPr>
                  <w:r w:rsidRPr="0019448A">
                    <w:rPr>
                      <w:b w:val="0"/>
                    </w:rPr>
                    <w:t>2.5 million job postings</w:t>
                  </w:r>
                </w:p>
                <w:p w14:paraId="52A8EB74" w14:textId="77777777" w:rsidR="00E70097" w:rsidRPr="00295811" w:rsidRDefault="00E70097" w:rsidP="00295811">
                  <w:pPr>
                    <w:pStyle w:val="RefUSASubhead"/>
                    <w:spacing w:after="0"/>
                    <w:rPr>
                      <w:color w:val="FFFFFF"/>
                      <w:sz w:val="24"/>
                    </w:rPr>
                  </w:pPr>
                </w:p>
              </w:tc>
            </w:tr>
          </w:tbl>
          <w:p w14:paraId="658D8425" w14:textId="77777777" w:rsidR="007A051A" w:rsidRDefault="007A051A">
            <w:pPr>
              <w:spacing w:after="160" w:line="259" w:lineRule="auto"/>
            </w:pPr>
          </w:p>
        </w:tc>
      </w:tr>
    </w:tbl>
    <w:p w14:paraId="5F23E784" w14:textId="77777777" w:rsidR="007A051A" w:rsidRDefault="007A051A">
      <w:pPr>
        <w:pStyle w:val="NoSpacing"/>
      </w:pPr>
    </w:p>
    <w:sectPr w:rsidR="007A051A">
      <w:pgSz w:w="15840" w:h="12240" w:orient="landscape"/>
      <w:pgMar w:top="720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BE7DD" w14:textId="77777777" w:rsidR="002D6226" w:rsidRDefault="002D6226" w:rsidP="001A0317">
      <w:pPr>
        <w:spacing w:after="0" w:line="240" w:lineRule="auto"/>
      </w:pPr>
      <w:r>
        <w:separator/>
      </w:r>
    </w:p>
  </w:endnote>
  <w:endnote w:type="continuationSeparator" w:id="0">
    <w:p w14:paraId="716797EA" w14:textId="77777777" w:rsidR="002D6226" w:rsidRDefault="002D6226" w:rsidP="001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CA241" w14:textId="77777777" w:rsidR="002D6226" w:rsidRDefault="002D6226" w:rsidP="001A0317">
      <w:pPr>
        <w:spacing w:after="0" w:line="240" w:lineRule="auto"/>
      </w:pPr>
      <w:r>
        <w:separator/>
      </w:r>
    </w:p>
  </w:footnote>
  <w:footnote w:type="continuationSeparator" w:id="0">
    <w:p w14:paraId="02FDC673" w14:textId="77777777" w:rsidR="002D6226" w:rsidRDefault="002D6226" w:rsidP="001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7.25pt;height:395.25pt" o:bullet="t">
        <v:imagedata r:id="rId1" o:title="arrow-bullet"/>
      </v:shape>
    </w:pict>
  </w:numPicBullet>
  <w:abstractNum w:abstractNumId="0" w15:restartNumberingAfterBreak="0">
    <w:nsid w:val="FFFFFF7C"/>
    <w:multiLevelType w:val="singleLevel"/>
    <w:tmpl w:val="C812D1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CC79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FC2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50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0C14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B62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76AF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0E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865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C22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B7EF0"/>
    <w:multiLevelType w:val="multilevel"/>
    <w:tmpl w:val="AE8A6A0C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F36E24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34BF8"/>
    <w:multiLevelType w:val="multilevel"/>
    <w:tmpl w:val="12FE20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330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5C2513"/>
    <w:multiLevelType w:val="hybridMultilevel"/>
    <w:tmpl w:val="7262AC82"/>
    <w:lvl w:ilvl="0" w:tplc="9B4648D0">
      <w:start w:val="1"/>
      <w:numFmt w:val="decimal"/>
      <w:pStyle w:val="RefUSABodyNumbered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054FF"/>
    <w:multiLevelType w:val="multilevel"/>
    <w:tmpl w:val="2542B6D8"/>
    <w:lvl w:ilvl="0">
      <w:start w:val="1"/>
      <w:numFmt w:val="bullet"/>
      <w:lvlText w:val=""/>
      <w:lvlPicBulletId w:val="0"/>
      <w:lvlJc w:val="left"/>
      <w:pPr>
        <w:ind w:left="648" w:hanging="288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37673"/>
    <w:multiLevelType w:val="multilevel"/>
    <w:tmpl w:val="BBC60C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36E24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310EA"/>
    <w:multiLevelType w:val="multilevel"/>
    <w:tmpl w:val="B414D566"/>
    <w:lvl w:ilvl="0">
      <w:start w:val="1"/>
      <w:numFmt w:val="bullet"/>
      <w:lvlText w:val=""/>
      <w:lvlJc w:val="left"/>
      <w:pPr>
        <w:ind w:left="648" w:hanging="288"/>
      </w:pPr>
      <w:rPr>
        <w:rFonts w:ascii="Symbol" w:hAnsi="Symbol" w:hint="default"/>
        <w:color w:val="auto"/>
        <w:u w:color="F36E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97586"/>
    <w:multiLevelType w:val="multilevel"/>
    <w:tmpl w:val="524826D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321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970E96"/>
    <w:multiLevelType w:val="hybridMultilevel"/>
    <w:tmpl w:val="73B09F22"/>
    <w:lvl w:ilvl="0" w:tplc="0E063F18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30E40"/>
    <w:multiLevelType w:val="multilevel"/>
    <w:tmpl w:val="BA32BE56"/>
    <w:lvl w:ilvl="0">
      <w:start w:val="1"/>
      <w:numFmt w:val="bullet"/>
      <w:lvlText w:val=""/>
      <w:lvlJc w:val="left"/>
      <w:pPr>
        <w:ind w:left="648" w:hanging="288"/>
      </w:pPr>
      <w:rPr>
        <w:rFonts w:ascii="Symbol" w:hAnsi="Symbol" w:hint="default"/>
        <w:b/>
        <w:i w:val="0"/>
        <w:color w:val="F36E24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7DEB"/>
    <w:multiLevelType w:val="multilevel"/>
    <w:tmpl w:val="73B09F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568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426B4B"/>
    <w:multiLevelType w:val="multilevel"/>
    <w:tmpl w:val="8D4403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36E24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B0F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9806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9D4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0C7D7E"/>
    <w:multiLevelType w:val="multilevel"/>
    <w:tmpl w:val="73B09F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30512"/>
    <w:multiLevelType w:val="hybridMultilevel"/>
    <w:tmpl w:val="3A94BA1E"/>
    <w:lvl w:ilvl="0" w:tplc="359E380A">
      <w:start w:val="1"/>
      <w:numFmt w:val="bullet"/>
      <w:pStyle w:val="RefUSABodyBulleted"/>
      <w:lvlText w:val=""/>
      <w:lvlJc w:val="left"/>
      <w:pPr>
        <w:ind w:left="533" w:hanging="353"/>
      </w:pPr>
      <w:rPr>
        <w:rFonts w:ascii="Symbol" w:hAnsi="Symbol" w:hint="default"/>
        <w:b/>
        <w:i w:val="0"/>
        <w:color w:val="221F20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C6E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596B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2381F06"/>
    <w:multiLevelType w:val="hybridMultilevel"/>
    <w:tmpl w:val="D3DE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C2D61"/>
    <w:multiLevelType w:val="multilevel"/>
    <w:tmpl w:val="FD5EC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36E24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243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22"/>
  </w:num>
  <w:num w:numId="5">
    <w:abstractNumId w:val="20"/>
  </w:num>
  <w:num w:numId="6">
    <w:abstractNumId w:val="28"/>
  </w:num>
  <w:num w:numId="7">
    <w:abstractNumId w:val="3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9"/>
  </w:num>
  <w:num w:numId="18">
    <w:abstractNumId w:val="18"/>
  </w:num>
  <w:num w:numId="19">
    <w:abstractNumId w:val="27"/>
  </w:num>
  <w:num w:numId="20">
    <w:abstractNumId w:val="19"/>
  </w:num>
  <w:num w:numId="21">
    <w:abstractNumId w:val="25"/>
  </w:num>
  <w:num w:numId="22">
    <w:abstractNumId w:val="17"/>
  </w:num>
  <w:num w:numId="23">
    <w:abstractNumId w:val="15"/>
  </w:num>
  <w:num w:numId="24">
    <w:abstractNumId w:val="21"/>
  </w:num>
  <w:num w:numId="25">
    <w:abstractNumId w:val="11"/>
  </w:num>
  <w:num w:numId="26">
    <w:abstractNumId w:val="33"/>
  </w:num>
  <w:num w:numId="27">
    <w:abstractNumId w:val="24"/>
  </w:num>
  <w:num w:numId="28">
    <w:abstractNumId w:val="16"/>
  </w:num>
  <w:num w:numId="29">
    <w:abstractNumId w:val="13"/>
  </w:num>
  <w:num w:numId="30">
    <w:abstractNumId w:val="10"/>
  </w:num>
  <w:num w:numId="31">
    <w:abstractNumId w:val="30"/>
  </w:num>
  <w:num w:numId="32">
    <w:abstractNumId w:val="34"/>
  </w:num>
  <w:num w:numId="33">
    <w:abstractNumId w:val="26"/>
  </w:num>
  <w:num w:numId="34">
    <w:abstractNumId w:val="3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27"/>
    <w:rsid w:val="000008A5"/>
    <w:rsid w:val="00002FDB"/>
    <w:rsid w:val="00007192"/>
    <w:rsid w:val="00021B8D"/>
    <w:rsid w:val="0003263D"/>
    <w:rsid w:val="00045759"/>
    <w:rsid w:val="00064248"/>
    <w:rsid w:val="00066F0C"/>
    <w:rsid w:val="00074362"/>
    <w:rsid w:val="000E7DD9"/>
    <w:rsid w:val="00107FF4"/>
    <w:rsid w:val="00116FAF"/>
    <w:rsid w:val="00126142"/>
    <w:rsid w:val="00132546"/>
    <w:rsid w:val="0016023B"/>
    <w:rsid w:val="00161F04"/>
    <w:rsid w:val="001800B2"/>
    <w:rsid w:val="0018129F"/>
    <w:rsid w:val="0019448A"/>
    <w:rsid w:val="00197BD7"/>
    <w:rsid w:val="001A0317"/>
    <w:rsid w:val="001A5832"/>
    <w:rsid w:val="001A5C3F"/>
    <w:rsid w:val="001D7262"/>
    <w:rsid w:val="001F1AA6"/>
    <w:rsid w:val="001F55E6"/>
    <w:rsid w:val="00273C36"/>
    <w:rsid w:val="00274574"/>
    <w:rsid w:val="002903BA"/>
    <w:rsid w:val="00295811"/>
    <w:rsid w:val="002B283D"/>
    <w:rsid w:val="002D6226"/>
    <w:rsid w:val="002E0E9F"/>
    <w:rsid w:val="002E17B9"/>
    <w:rsid w:val="00300059"/>
    <w:rsid w:val="00322B76"/>
    <w:rsid w:val="00344D69"/>
    <w:rsid w:val="00382B47"/>
    <w:rsid w:val="00384CE2"/>
    <w:rsid w:val="00396869"/>
    <w:rsid w:val="003C6334"/>
    <w:rsid w:val="004137FD"/>
    <w:rsid w:val="00495FFC"/>
    <w:rsid w:val="004A5AEE"/>
    <w:rsid w:val="004B1FB2"/>
    <w:rsid w:val="004C23C7"/>
    <w:rsid w:val="004D0810"/>
    <w:rsid w:val="004D7120"/>
    <w:rsid w:val="004E3173"/>
    <w:rsid w:val="004F45F3"/>
    <w:rsid w:val="00502C02"/>
    <w:rsid w:val="00530DBC"/>
    <w:rsid w:val="00537450"/>
    <w:rsid w:val="005421C2"/>
    <w:rsid w:val="005705F7"/>
    <w:rsid w:val="00574D87"/>
    <w:rsid w:val="00586A45"/>
    <w:rsid w:val="005B53BA"/>
    <w:rsid w:val="005C0C40"/>
    <w:rsid w:val="005D46A4"/>
    <w:rsid w:val="005E27C0"/>
    <w:rsid w:val="005F6A88"/>
    <w:rsid w:val="00603FDA"/>
    <w:rsid w:val="00615157"/>
    <w:rsid w:val="00625D0B"/>
    <w:rsid w:val="0066092A"/>
    <w:rsid w:val="00662238"/>
    <w:rsid w:val="00677171"/>
    <w:rsid w:val="006A04FD"/>
    <w:rsid w:val="006A19EC"/>
    <w:rsid w:val="006C1980"/>
    <w:rsid w:val="006C4273"/>
    <w:rsid w:val="006D334E"/>
    <w:rsid w:val="006E03ED"/>
    <w:rsid w:val="006F00D5"/>
    <w:rsid w:val="007425DD"/>
    <w:rsid w:val="0074725A"/>
    <w:rsid w:val="0075596C"/>
    <w:rsid w:val="00780227"/>
    <w:rsid w:val="00795434"/>
    <w:rsid w:val="007957F7"/>
    <w:rsid w:val="007A051A"/>
    <w:rsid w:val="007A05BF"/>
    <w:rsid w:val="007B5821"/>
    <w:rsid w:val="007C5EE9"/>
    <w:rsid w:val="007D2E3D"/>
    <w:rsid w:val="007D648C"/>
    <w:rsid w:val="007E098B"/>
    <w:rsid w:val="007E79AA"/>
    <w:rsid w:val="007F1EA1"/>
    <w:rsid w:val="0080408D"/>
    <w:rsid w:val="00811205"/>
    <w:rsid w:val="008200EC"/>
    <w:rsid w:val="008372D1"/>
    <w:rsid w:val="008425D7"/>
    <w:rsid w:val="00847ACA"/>
    <w:rsid w:val="00870959"/>
    <w:rsid w:val="00874D4D"/>
    <w:rsid w:val="00881F2E"/>
    <w:rsid w:val="00895B57"/>
    <w:rsid w:val="008B4288"/>
    <w:rsid w:val="008C7040"/>
    <w:rsid w:val="008E338B"/>
    <w:rsid w:val="008E33B3"/>
    <w:rsid w:val="00902523"/>
    <w:rsid w:val="009143E8"/>
    <w:rsid w:val="00922129"/>
    <w:rsid w:val="00943B74"/>
    <w:rsid w:val="00960C11"/>
    <w:rsid w:val="00962C55"/>
    <w:rsid w:val="00963ED6"/>
    <w:rsid w:val="00965FA4"/>
    <w:rsid w:val="00985B72"/>
    <w:rsid w:val="00986E57"/>
    <w:rsid w:val="00987DA1"/>
    <w:rsid w:val="009926E7"/>
    <w:rsid w:val="009C4B3E"/>
    <w:rsid w:val="009D5E3A"/>
    <w:rsid w:val="009D69F1"/>
    <w:rsid w:val="009F1236"/>
    <w:rsid w:val="00A57383"/>
    <w:rsid w:val="00A816DF"/>
    <w:rsid w:val="00A94C3E"/>
    <w:rsid w:val="00AA3F45"/>
    <w:rsid w:val="00AC02BD"/>
    <w:rsid w:val="00AC2E50"/>
    <w:rsid w:val="00AD053A"/>
    <w:rsid w:val="00AD6E30"/>
    <w:rsid w:val="00AE4404"/>
    <w:rsid w:val="00B367A1"/>
    <w:rsid w:val="00B516C0"/>
    <w:rsid w:val="00B527C5"/>
    <w:rsid w:val="00BC12C9"/>
    <w:rsid w:val="00BC1B17"/>
    <w:rsid w:val="00BC37A0"/>
    <w:rsid w:val="00BC648C"/>
    <w:rsid w:val="00C10BA2"/>
    <w:rsid w:val="00C13A7F"/>
    <w:rsid w:val="00C35CE3"/>
    <w:rsid w:val="00C70E14"/>
    <w:rsid w:val="00C77DCA"/>
    <w:rsid w:val="00C961E6"/>
    <w:rsid w:val="00CA13A1"/>
    <w:rsid w:val="00CA5EF9"/>
    <w:rsid w:val="00CB592E"/>
    <w:rsid w:val="00CC4984"/>
    <w:rsid w:val="00CE60C6"/>
    <w:rsid w:val="00D25ED1"/>
    <w:rsid w:val="00D34D8C"/>
    <w:rsid w:val="00D45FB9"/>
    <w:rsid w:val="00D521F8"/>
    <w:rsid w:val="00D91B28"/>
    <w:rsid w:val="00D953CB"/>
    <w:rsid w:val="00DE15E5"/>
    <w:rsid w:val="00E0297A"/>
    <w:rsid w:val="00E10FD0"/>
    <w:rsid w:val="00E262D8"/>
    <w:rsid w:val="00E41A04"/>
    <w:rsid w:val="00E45EFD"/>
    <w:rsid w:val="00E70097"/>
    <w:rsid w:val="00E72B4D"/>
    <w:rsid w:val="00E74A78"/>
    <w:rsid w:val="00ED74A5"/>
    <w:rsid w:val="00F06118"/>
    <w:rsid w:val="00F271FE"/>
    <w:rsid w:val="00F27329"/>
    <w:rsid w:val="00F44DD8"/>
    <w:rsid w:val="00F737C5"/>
    <w:rsid w:val="00F73DB6"/>
    <w:rsid w:val="00F8719F"/>
    <w:rsid w:val="00FB5EAB"/>
    <w:rsid w:val="00FB72B5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10C6B"/>
  <w15:chartTrackingRefBased/>
  <w15:docId w15:val="{7F66D23B-98FF-B247-B229-73A73216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FE"/>
  </w:style>
  <w:style w:type="paragraph" w:styleId="Heading1">
    <w:name w:val="heading 1"/>
    <w:aliases w:val="RefUSA Heading 1"/>
    <w:basedOn w:val="Normal"/>
    <w:next w:val="Normal"/>
    <w:link w:val="Heading1Char"/>
    <w:uiPriority w:val="2"/>
    <w:qFormat/>
    <w:rsid w:val="004137FD"/>
    <w:pPr>
      <w:keepNext/>
      <w:keepLines/>
      <w:spacing w:after="0" w:line="480" w:lineRule="exact"/>
      <w:ind w:left="144" w:right="144"/>
      <w:jc w:val="center"/>
      <w:outlineLvl w:val="0"/>
    </w:pPr>
    <w:rPr>
      <w:rFonts w:ascii="Arial" w:eastAsiaTheme="majorEastAsia" w:hAnsi="Arial" w:cstheme="majorBidi"/>
      <w:b/>
      <w:color w:val="FFFFFF" w:themeColor="background1"/>
      <w:sz w:val="3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aliases w:val="RefUSA Title"/>
    <w:basedOn w:val="Normal"/>
    <w:next w:val="Normal"/>
    <w:link w:val="TitleChar"/>
    <w:uiPriority w:val="3"/>
    <w:qFormat/>
    <w:rsid w:val="00B516C0"/>
    <w:pPr>
      <w:spacing w:after="360" w:line="600" w:lineRule="exact"/>
      <w:contextualSpacing/>
      <w:jc w:val="center"/>
    </w:pPr>
    <w:rPr>
      <w:rFonts w:ascii="Arial" w:eastAsiaTheme="majorEastAsia" w:hAnsi="Arial" w:cs="Times New Roman (Headings CS)"/>
      <w:b/>
      <w:color w:val="221F20"/>
      <w:kern w:val="28"/>
      <w:sz w:val="56"/>
    </w:rPr>
  </w:style>
  <w:style w:type="character" w:customStyle="1" w:styleId="TitleChar">
    <w:name w:val="Title Char"/>
    <w:aliases w:val="RefUSA Title Char"/>
    <w:basedOn w:val="DefaultParagraphFont"/>
    <w:link w:val="Title"/>
    <w:uiPriority w:val="3"/>
    <w:rsid w:val="00B516C0"/>
    <w:rPr>
      <w:rFonts w:ascii="Arial" w:eastAsiaTheme="majorEastAsia" w:hAnsi="Arial" w:cs="Times New Roman (Headings CS)"/>
      <w:b/>
      <w:color w:val="221F2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5F6A88"/>
    <w:pPr>
      <w:numPr>
        <w:ilvl w:val="1"/>
      </w:numPr>
      <w:spacing w:before="180" w:after="0" w:line="288" w:lineRule="auto"/>
    </w:pPr>
    <w:rPr>
      <w:rFonts w:ascii="Arial" w:hAnsi="Arial"/>
      <w:b/>
      <w:color w:val="F36E24"/>
      <w:sz w:val="28"/>
    </w:rPr>
  </w:style>
  <w:style w:type="character" w:customStyle="1" w:styleId="SubtitleChar">
    <w:name w:val="Subtitle Char"/>
    <w:basedOn w:val="DefaultParagraphFont"/>
    <w:link w:val="Subtitle"/>
    <w:uiPriority w:val="4"/>
    <w:rsid w:val="005F6A88"/>
    <w:rPr>
      <w:rFonts w:ascii="Arial" w:hAnsi="Arial"/>
      <w:b/>
      <w:color w:val="F36E24"/>
      <w:sz w:val="28"/>
    </w:rPr>
  </w:style>
  <w:style w:type="paragraph" w:customStyle="1" w:styleId="Organization">
    <w:name w:val="Organization"/>
    <w:basedOn w:val="Normal"/>
    <w:next w:val="Normal"/>
    <w:uiPriority w:val="5"/>
    <w:qFormat/>
    <w:rsid w:val="00F271FE"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DF1010" w:themeColor="accent1" w:themeShade="BF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aliases w:val="RefUSA Heading 1 Char"/>
    <w:basedOn w:val="DefaultParagraphFont"/>
    <w:link w:val="Heading1"/>
    <w:uiPriority w:val="2"/>
    <w:rsid w:val="004137FD"/>
    <w:rPr>
      <w:rFonts w:ascii="Arial" w:eastAsiaTheme="majorEastAsia" w:hAnsi="Arial" w:cstheme="majorBidi"/>
      <w:b/>
      <w:color w:val="FFFFFF" w:themeColor="background1"/>
      <w:sz w:val="3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rsid w:val="00F271FE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customStyle="1" w:styleId="QuoteChar">
    <w:name w:val="Quote Char"/>
    <w:basedOn w:val="DefaultParagraphFont"/>
    <w:link w:val="Quote"/>
    <w:uiPriority w:val="2"/>
    <w:rsid w:val="00F271FE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customStyle="1" w:styleId="RefUSASubhead">
    <w:name w:val="RefUSA Subhead"/>
    <w:basedOn w:val="Normal"/>
    <w:rsid w:val="004137FD"/>
    <w:pPr>
      <w:spacing w:after="240" w:line="240" w:lineRule="auto"/>
    </w:pPr>
    <w:rPr>
      <w:rFonts w:ascii="Arial" w:eastAsia="Times New Roman" w:hAnsi="Arial" w:cs="Times New Roman"/>
      <w:color w:val="221F20"/>
      <w:kern w:val="0"/>
      <w:sz w:val="36"/>
      <w:szCs w:val="24"/>
      <w:lang w:eastAsia="en-US"/>
      <w14:ligatures w14:val="none"/>
    </w:rPr>
  </w:style>
  <w:style w:type="paragraph" w:customStyle="1" w:styleId="CompanyNameHere01">
    <w:name w:val="Company Name Here 01"/>
    <w:basedOn w:val="Normal"/>
    <w:rsid w:val="004137FD"/>
    <w:pPr>
      <w:spacing w:after="0" w:line="240" w:lineRule="auto"/>
      <w:jc w:val="center"/>
    </w:pPr>
    <w:rPr>
      <w:rFonts w:ascii="Arial" w:eastAsia="Times New Roman" w:hAnsi="Arial" w:cs="Times New Roman"/>
      <w:color w:val="221F20"/>
      <w:kern w:val="0"/>
      <w:sz w:val="36"/>
      <w:szCs w:val="24"/>
      <w:lang w:eastAsia="en-US"/>
      <w14:ligatures w14:val="none"/>
    </w:rPr>
  </w:style>
  <w:style w:type="paragraph" w:customStyle="1" w:styleId="Address">
    <w:name w:val="Address"/>
    <w:basedOn w:val="Normal"/>
    <w:rsid w:val="004137FD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Arial" w:eastAsia="Times New Roman" w:hAnsi="Arial" w:cs="Times New Roman"/>
      <w:color w:val="221F20"/>
      <w:kern w:val="0"/>
      <w:sz w:val="16"/>
      <w:szCs w:val="16"/>
      <w:lang w:eastAsia="en-US"/>
      <w14:ligatures w14:val="none"/>
    </w:rPr>
  </w:style>
  <w:style w:type="paragraph" w:customStyle="1" w:styleId="RefUSAModuleSubhead">
    <w:name w:val="RefUSA Module Subhead"/>
    <w:basedOn w:val="RefUSASubhead"/>
    <w:qFormat/>
    <w:rsid w:val="00396869"/>
    <w:pPr>
      <w:spacing w:after="0"/>
      <w:ind w:left="288" w:right="288"/>
    </w:pPr>
    <w:rPr>
      <w:b/>
      <w:color w:val="FFFFFF"/>
      <w:sz w:val="26"/>
      <w:szCs w:val="28"/>
    </w:rPr>
  </w:style>
  <w:style w:type="paragraph" w:customStyle="1" w:styleId="RefUSAModuleBody">
    <w:name w:val="RefUSA Module Body"/>
    <w:basedOn w:val="RefUSASubhead"/>
    <w:qFormat/>
    <w:rsid w:val="00847ACA"/>
    <w:pPr>
      <w:ind w:left="288" w:right="288"/>
    </w:pPr>
    <w:rPr>
      <w:b/>
      <w:color w:val="FFFFFF"/>
      <w:sz w:val="20"/>
    </w:rPr>
  </w:style>
  <w:style w:type="paragraph" w:customStyle="1" w:styleId="BodyCopy">
    <w:name w:val="Body_Copy"/>
    <w:basedOn w:val="Normal"/>
    <w:rsid w:val="005C0C40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Arial" w:eastAsia="Times New Roman" w:hAnsi="Arial" w:cs="Times New Roman"/>
      <w:color w:val="939598"/>
      <w:kern w:val="0"/>
      <w:sz w:val="18"/>
      <w:szCs w:val="16"/>
      <w:lang w:eastAsia="en-US"/>
      <w14:ligatures w14:val="none"/>
    </w:rPr>
  </w:style>
  <w:style w:type="paragraph" w:customStyle="1" w:styleId="HEADLINE">
    <w:name w:val="HEADLINE"/>
    <w:basedOn w:val="Normal"/>
    <w:rsid w:val="0003263D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kern w:val="0"/>
      <w:sz w:val="24"/>
      <w:szCs w:val="24"/>
      <w:lang w:eastAsia="en-US"/>
      <w14:ligatures w14:val="none"/>
    </w:rPr>
  </w:style>
  <w:style w:type="paragraph" w:customStyle="1" w:styleId="RefUSABodyNumbered">
    <w:name w:val="RefUSA Body Numbered"/>
    <w:qFormat/>
    <w:rsid w:val="004D0810"/>
    <w:pPr>
      <w:numPr>
        <w:numId w:val="2"/>
      </w:numPr>
      <w:spacing w:before="360" w:after="240" w:line="420" w:lineRule="exact"/>
      <w:ind w:left="706" w:right="288" w:hanging="418"/>
    </w:pPr>
    <w:rPr>
      <w:rFonts w:ascii="Arial" w:eastAsia="Times New Roman" w:hAnsi="Arial" w:cs="Times New Roman"/>
      <w:b/>
      <w:color w:val="FFFFFF"/>
      <w:kern w:val="0"/>
      <w:sz w:val="32"/>
      <w:szCs w:val="24"/>
      <w:lang w:eastAsia="en-US"/>
      <w14:ligatures w14:val="none"/>
    </w:rPr>
  </w:style>
  <w:style w:type="paragraph" w:customStyle="1" w:styleId="RefUSABodyBulleted">
    <w:name w:val="RefUSA Body Bulleted"/>
    <w:basedOn w:val="Normal"/>
    <w:qFormat/>
    <w:rsid w:val="00FB72B5"/>
    <w:pPr>
      <w:numPr>
        <w:numId w:val="17"/>
      </w:numPr>
      <w:spacing w:after="240" w:line="240" w:lineRule="auto"/>
    </w:pPr>
    <w:rPr>
      <w:rFonts w:ascii="Arial" w:hAnsi="Arial" w:cs="Times New Roman (Body CS)"/>
      <w:color w:val="221F20"/>
      <w:sz w:val="28"/>
    </w:rPr>
  </w:style>
  <w:style w:type="paragraph" w:customStyle="1" w:styleId="Byline">
    <w:name w:val="Byline"/>
    <w:basedOn w:val="Normal"/>
    <w:rsid w:val="00E74A78"/>
    <w:pPr>
      <w:spacing w:after="0" w:line="180" w:lineRule="atLeast"/>
    </w:pPr>
    <w:rPr>
      <w:rFonts w:ascii="Arial" w:eastAsia="Times New Roman" w:hAnsi="Arial" w:cs="Times New Roman"/>
      <w:b/>
      <w:color w:val="808080"/>
      <w:kern w:val="0"/>
      <w:szCs w:val="24"/>
      <w:lang w:eastAsia="en-US"/>
      <w14:ligatures w14:val="none"/>
    </w:rPr>
  </w:style>
  <w:style w:type="paragraph" w:customStyle="1" w:styleId="RefUSASubheadCover">
    <w:name w:val="RefUSA Subhead Cover"/>
    <w:basedOn w:val="RefUSASubhead"/>
    <w:qFormat/>
    <w:rsid w:val="004E3173"/>
    <w:pPr>
      <w:ind w:left="288"/>
    </w:pPr>
    <w:rPr>
      <w:color w:val="FFFFFF" w:themeColor="background1"/>
      <w:sz w:val="32"/>
    </w:rPr>
  </w:style>
  <w:style w:type="paragraph" w:styleId="Header">
    <w:name w:val="header"/>
    <w:basedOn w:val="Normal"/>
    <w:link w:val="HeaderChar"/>
    <w:uiPriority w:val="99"/>
    <w:unhideWhenUsed/>
    <w:rsid w:val="001A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17"/>
  </w:style>
  <w:style w:type="paragraph" w:styleId="Footer">
    <w:name w:val="footer"/>
    <w:basedOn w:val="Normal"/>
    <w:link w:val="FooterChar"/>
    <w:uiPriority w:val="99"/>
    <w:unhideWhenUsed/>
    <w:rsid w:val="001A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blum/Library/Containers/com.microsoft.Word/Data/Library/Application%20Support/Microsoft/Office/16.0/DTS/Search/%7b76E3E4F7-C752-F140-9F20-0563194FFB3C%7dtf02933472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97A15F7-6A72-C34F-8D15-3CA1F9B95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{76E3E4F7-C752-F140-9F20-0563194FFB3C}tf02933472.dotx</Template>
  <TotalTime>239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Blum</dc:creator>
  <cp:lastModifiedBy>Kristine Magers</cp:lastModifiedBy>
  <cp:revision>152</cp:revision>
  <dcterms:created xsi:type="dcterms:W3CDTF">2020-05-26T14:50:00Z</dcterms:created>
  <dcterms:modified xsi:type="dcterms:W3CDTF">2020-12-29T20:29:00Z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