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413C4C" w14:textId="77777777" w:rsidR="0032297B" w:rsidRDefault="0032297B">
      <w:pPr>
        <w:jc w:val="center"/>
        <w:rPr>
          <w:rFonts w:ascii="Roboto" w:eastAsia="Roboto" w:hAnsi="Roboto" w:cs="Roboto"/>
          <w:b/>
        </w:rPr>
      </w:pPr>
    </w:p>
    <w:p w14:paraId="59B304BA" w14:textId="77777777" w:rsidR="0032297B" w:rsidRDefault="00210050">
      <w:pPr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How to Implement Tandems at Your Schools and Library</w:t>
      </w:r>
    </w:p>
    <w:p w14:paraId="43C93A99" w14:textId="77777777" w:rsidR="0032297B" w:rsidRDefault="00210050">
      <w:pPr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Oklahoma City Public Schools + Metropolitan Library System</w:t>
      </w:r>
    </w:p>
    <w:p w14:paraId="19D9D00F" w14:textId="77777777" w:rsidR="0032297B" w:rsidRDefault="0032297B">
      <w:pPr>
        <w:jc w:val="center"/>
        <w:rPr>
          <w:rFonts w:ascii="Roboto" w:eastAsia="Roboto" w:hAnsi="Roboto" w:cs="Roboto"/>
          <w:b/>
        </w:rPr>
      </w:pPr>
    </w:p>
    <w:p w14:paraId="540F8612" w14:textId="77777777" w:rsidR="0032297B" w:rsidRDefault="00210050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We have created a few different pieces of collateral to assist you in helping your students/patrons link their accounts ahead of your winter reading challenges.</w:t>
      </w:r>
    </w:p>
    <w:p w14:paraId="72974A56" w14:textId="77777777" w:rsidR="0032297B" w:rsidRDefault="0032297B">
      <w:pPr>
        <w:rPr>
          <w:rFonts w:ascii="Roboto" w:eastAsia="Roboto" w:hAnsi="Roboto" w:cs="Roboto"/>
          <w:b/>
        </w:rPr>
      </w:pPr>
    </w:p>
    <w:p w14:paraId="310BB15D" w14:textId="77777777" w:rsidR="0032297B" w:rsidRDefault="00210050">
      <w:pPr>
        <w:pStyle w:val="Heading1"/>
      </w:pPr>
      <w:bookmarkStart w:id="0" w:name="_d6ijlxvfbl55" w:colFirst="0" w:colLast="0"/>
      <w:bookmarkEnd w:id="0"/>
      <w:r>
        <w:t>Notes for all:</w:t>
      </w:r>
    </w:p>
    <w:p w14:paraId="28A01AD2" w14:textId="77777777" w:rsidR="0032297B" w:rsidRDefault="00210050">
      <w:pPr>
        <w:numPr>
          <w:ilvl w:val="0"/>
          <w:numId w:val="1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Accounts can only be linked via the reader view, on the web app. Linking is not</w:t>
      </w:r>
      <w:r>
        <w:rPr>
          <w:rFonts w:ascii="Roboto" w:eastAsia="Roboto" w:hAnsi="Roboto" w:cs="Roboto"/>
        </w:rPr>
        <w:t xml:space="preserve"> available on the administrative dashboard or inside the mobile app. However, once linked, all </w:t>
      </w:r>
      <w:proofErr w:type="gramStart"/>
      <w:r>
        <w:rPr>
          <w:rFonts w:ascii="Roboto" w:eastAsia="Roboto" w:hAnsi="Roboto" w:cs="Roboto"/>
        </w:rPr>
        <w:t>logging</w:t>
      </w:r>
      <w:proofErr w:type="gramEnd"/>
      <w:r>
        <w:rPr>
          <w:rFonts w:ascii="Roboto" w:eastAsia="Roboto" w:hAnsi="Roboto" w:cs="Roboto"/>
        </w:rPr>
        <w:t xml:space="preserve"> will count on both the school and library sites, regardless of where logging is done (web or mobile app).</w:t>
      </w:r>
    </w:p>
    <w:p w14:paraId="2131C28F" w14:textId="77777777" w:rsidR="0032297B" w:rsidRDefault="00210050">
      <w:pPr>
        <w:numPr>
          <w:ilvl w:val="0"/>
          <w:numId w:val="1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Logging will count on both student/teacher acco</w:t>
      </w:r>
      <w:r>
        <w:rPr>
          <w:rFonts w:ascii="Roboto" w:eastAsia="Roboto" w:hAnsi="Roboto" w:cs="Roboto"/>
        </w:rPr>
        <w:t xml:space="preserve">unts only from the moment the accounts are linked and going forward. The system does not retroactively add reading sessions that had previously been logged. </w:t>
      </w:r>
    </w:p>
    <w:p w14:paraId="0D019A61" w14:textId="77777777" w:rsidR="0032297B" w:rsidRDefault="0032297B">
      <w:pPr>
        <w:pStyle w:val="Heading1"/>
      </w:pPr>
      <w:bookmarkStart w:id="1" w:name="_8p3kc5u5nraq" w:colFirst="0" w:colLast="0"/>
      <w:bookmarkEnd w:id="1"/>
    </w:p>
    <w:p w14:paraId="118C3815" w14:textId="77777777" w:rsidR="0032297B" w:rsidRDefault="00210050">
      <w:pPr>
        <w:pStyle w:val="Heading1"/>
      </w:pPr>
      <w:bookmarkStart w:id="2" w:name="_6i7pm12am0k4" w:colFirst="0" w:colLast="0"/>
      <w:bookmarkEnd w:id="2"/>
      <w:r>
        <w:t xml:space="preserve">Collateral </w:t>
      </w:r>
      <w:proofErr w:type="gramStart"/>
      <w:r>
        <w:t>For</w:t>
      </w:r>
      <w:proofErr w:type="gramEnd"/>
      <w:r>
        <w:t xml:space="preserve"> Libraries: </w:t>
      </w:r>
    </w:p>
    <w:p w14:paraId="4B5043FC" w14:textId="77777777" w:rsidR="0032297B" w:rsidRDefault="0032297B">
      <w:pPr>
        <w:rPr>
          <w:rFonts w:ascii="Roboto" w:eastAsia="Roboto" w:hAnsi="Roboto" w:cs="Roboto"/>
          <w:i/>
          <w:u w:val="single"/>
        </w:rPr>
      </w:pPr>
    </w:p>
    <w:p w14:paraId="614D09E3" w14:textId="77777777" w:rsidR="0032297B" w:rsidRDefault="00210050">
      <w:pPr>
        <w:ind w:left="360"/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  <w:u w:val="single"/>
        </w:rPr>
        <w:t>Librarian Guide:</w:t>
      </w:r>
      <w:r>
        <w:rPr>
          <w:rFonts w:ascii="Roboto" w:eastAsia="Roboto" w:hAnsi="Roboto" w:cs="Roboto"/>
        </w:rPr>
        <w:t xml:space="preserve"> This is a staff-facing guide. It includes directions</w:t>
      </w:r>
      <w:r>
        <w:rPr>
          <w:rFonts w:ascii="Roboto" w:eastAsia="Roboto" w:hAnsi="Roboto" w:cs="Roboto"/>
        </w:rPr>
        <w:t xml:space="preserve"> to link accounts for both new and existing library accounts. </w:t>
      </w:r>
      <w:r>
        <w:rPr>
          <w:rFonts w:ascii="Roboto" w:eastAsia="Roboto" w:hAnsi="Roboto" w:cs="Roboto"/>
          <w:i/>
        </w:rPr>
        <w:t xml:space="preserve">All school accounts are created via our connection with a rostering system, so it is not possible to create a new school account. </w:t>
      </w:r>
    </w:p>
    <w:p w14:paraId="63814685" w14:textId="77777777" w:rsidR="0032297B" w:rsidRDefault="0032297B">
      <w:pPr>
        <w:ind w:left="360"/>
        <w:rPr>
          <w:rFonts w:ascii="Roboto" w:eastAsia="Roboto" w:hAnsi="Roboto" w:cs="Roboto"/>
        </w:rPr>
      </w:pPr>
    </w:p>
    <w:p w14:paraId="717B3C39" w14:textId="77777777" w:rsidR="0032297B" w:rsidRDefault="00210050">
      <w:pPr>
        <w:ind w:left="360"/>
        <w:rPr>
          <w:rFonts w:ascii="Roboto" w:eastAsia="Roboto" w:hAnsi="Roboto" w:cs="Roboto"/>
        </w:rPr>
      </w:pPr>
      <w:r>
        <w:rPr>
          <w:rFonts w:ascii="Roboto" w:eastAsia="Roboto" w:hAnsi="Roboto" w:cs="Roboto"/>
          <w:i/>
          <w:u w:val="single"/>
        </w:rPr>
        <w:t>Library Guide - Existing Account:</w:t>
      </w:r>
      <w:r>
        <w:rPr>
          <w:rFonts w:ascii="Roboto" w:eastAsia="Roboto" w:hAnsi="Roboto" w:cs="Roboto"/>
        </w:rPr>
        <w:t xml:space="preserve"> This is a patron-facing flye</w:t>
      </w:r>
      <w:r>
        <w:rPr>
          <w:rFonts w:ascii="Roboto" w:eastAsia="Roboto" w:hAnsi="Roboto" w:cs="Roboto"/>
        </w:rPr>
        <w:t>r, to be customized and shared with any current patrons who attend OKCPS who are interested in linking their accounts.</w:t>
      </w:r>
    </w:p>
    <w:p w14:paraId="1FC243BB" w14:textId="77777777" w:rsidR="0032297B" w:rsidRDefault="0032297B">
      <w:pPr>
        <w:ind w:left="360"/>
        <w:rPr>
          <w:rFonts w:ascii="Roboto" w:eastAsia="Roboto" w:hAnsi="Roboto" w:cs="Roboto"/>
        </w:rPr>
      </w:pPr>
    </w:p>
    <w:p w14:paraId="7AAD1B7F" w14:textId="77777777" w:rsidR="0032297B" w:rsidRDefault="00210050">
      <w:pPr>
        <w:ind w:left="360"/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  <w:u w:val="single"/>
        </w:rPr>
        <w:t>Library Guide - New Account:</w:t>
      </w:r>
      <w:r>
        <w:rPr>
          <w:rFonts w:ascii="Roboto" w:eastAsia="Roboto" w:hAnsi="Roboto" w:cs="Roboto"/>
          <w:i/>
        </w:rPr>
        <w:t xml:space="preserve"> </w:t>
      </w:r>
      <w:r>
        <w:rPr>
          <w:rFonts w:ascii="Roboto" w:eastAsia="Roboto" w:hAnsi="Roboto" w:cs="Roboto"/>
        </w:rPr>
        <w:t>This is a patron-facing flyer, to be customized and shared with any new patrons who attend OKCPS who are in</w:t>
      </w:r>
      <w:r>
        <w:rPr>
          <w:rFonts w:ascii="Roboto" w:eastAsia="Roboto" w:hAnsi="Roboto" w:cs="Roboto"/>
        </w:rPr>
        <w:t>terested in linking their accounts.</w:t>
      </w:r>
    </w:p>
    <w:p w14:paraId="5E04CAAD" w14:textId="77777777" w:rsidR="0032297B" w:rsidRDefault="0032297B">
      <w:pPr>
        <w:rPr>
          <w:rFonts w:ascii="Roboto" w:eastAsia="Roboto" w:hAnsi="Roboto" w:cs="Roboto"/>
          <w:b/>
        </w:rPr>
      </w:pPr>
    </w:p>
    <w:p w14:paraId="78E02C48" w14:textId="77777777" w:rsidR="0032297B" w:rsidRDefault="00210050">
      <w:pPr>
        <w:pStyle w:val="Heading1"/>
      </w:pPr>
      <w:bookmarkStart w:id="3" w:name="_2pgsmtnu48o" w:colFirst="0" w:colLast="0"/>
      <w:bookmarkEnd w:id="3"/>
      <w:r>
        <w:t xml:space="preserve">Collateral </w:t>
      </w:r>
      <w:proofErr w:type="gramStart"/>
      <w:r>
        <w:t>For</w:t>
      </w:r>
      <w:proofErr w:type="gramEnd"/>
      <w:r>
        <w:t xml:space="preserve"> Schools: </w:t>
      </w:r>
    </w:p>
    <w:p w14:paraId="4B0FB367" w14:textId="77777777" w:rsidR="0032297B" w:rsidRDefault="0032297B">
      <w:pPr>
        <w:rPr>
          <w:rFonts w:ascii="Roboto" w:eastAsia="Roboto" w:hAnsi="Roboto" w:cs="Roboto"/>
          <w:b/>
        </w:rPr>
      </w:pPr>
    </w:p>
    <w:p w14:paraId="346249F7" w14:textId="77777777" w:rsidR="0032297B" w:rsidRDefault="00210050">
      <w:pPr>
        <w:ind w:left="360"/>
        <w:rPr>
          <w:rFonts w:ascii="Roboto" w:eastAsia="Roboto" w:hAnsi="Roboto" w:cs="Roboto"/>
        </w:rPr>
      </w:pPr>
      <w:r>
        <w:rPr>
          <w:rFonts w:ascii="Roboto" w:eastAsia="Roboto" w:hAnsi="Roboto" w:cs="Roboto"/>
          <w:i/>
          <w:u w:val="single"/>
        </w:rPr>
        <w:t>School Guide:</w:t>
      </w:r>
      <w:r>
        <w:rPr>
          <w:rFonts w:ascii="Roboto" w:eastAsia="Roboto" w:hAnsi="Roboto" w:cs="Roboto"/>
        </w:rPr>
        <w:t xml:space="preserve"> This guide is a take-home flyer for your students. The instructions have been customized as much as possible to your school specifications, but each school will have the ability t</w:t>
      </w:r>
      <w:r>
        <w:rPr>
          <w:rFonts w:ascii="Roboto" w:eastAsia="Roboto" w:hAnsi="Roboto" w:cs="Roboto"/>
        </w:rPr>
        <w:t xml:space="preserve">o update their microsite and/or SSO instructions, depending on how their </w:t>
      </w:r>
      <w:proofErr w:type="gramStart"/>
      <w:r>
        <w:rPr>
          <w:rFonts w:ascii="Roboto" w:eastAsia="Roboto" w:hAnsi="Roboto" w:cs="Roboto"/>
        </w:rPr>
        <w:t>students</w:t>
      </w:r>
      <w:proofErr w:type="gramEnd"/>
      <w:r>
        <w:rPr>
          <w:rFonts w:ascii="Roboto" w:eastAsia="Roboto" w:hAnsi="Roboto" w:cs="Roboto"/>
        </w:rPr>
        <w:t xml:space="preserve"> access </w:t>
      </w:r>
      <w:proofErr w:type="spellStart"/>
      <w:r>
        <w:rPr>
          <w:rFonts w:ascii="Roboto" w:eastAsia="Roboto" w:hAnsi="Roboto" w:cs="Roboto"/>
        </w:rPr>
        <w:t>Beanstack</w:t>
      </w:r>
      <w:proofErr w:type="spellEnd"/>
      <w:r>
        <w:rPr>
          <w:rFonts w:ascii="Roboto" w:eastAsia="Roboto" w:hAnsi="Roboto" w:cs="Roboto"/>
        </w:rPr>
        <w:t xml:space="preserve">. </w:t>
      </w:r>
    </w:p>
    <w:p w14:paraId="39BC5083" w14:textId="77777777" w:rsidR="0032297B" w:rsidRDefault="0032297B">
      <w:pPr>
        <w:ind w:left="360"/>
        <w:rPr>
          <w:rFonts w:ascii="Roboto" w:eastAsia="Roboto" w:hAnsi="Roboto" w:cs="Roboto"/>
        </w:rPr>
      </w:pPr>
    </w:p>
    <w:p w14:paraId="08698BE2" w14:textId="77777777" w:rsidR="0032297B" w:rsidRDefault="00210050">
      <w:pPr>
        <w:ind w:left="360"/>
        <w:rPr>
          <w:rFonts w:ascii="Roboto" w:eastAsia="Roboto" w:hAnsi="Roboto" w:cs="Roboto"/>
        </w:rPr>
      </w:pPr>
      <w:r>
        <w:rPr>
          <w:rFonts w:ascii="Roboto" w:eastAsia="Roboto" w:hAnsi="Roboto" w:cs="Roboto"/>
          <w:i/>
          <w:u w:val="single"/>
        </w:rPr>
        <w:t>Bookmark:</w:t>
      </w:r>
      <w:r>
        <w:rPr>
          <w:rFonts w:ascii="Roboto" w:eastAsia="Roboto" w:hAnsi="Roboto" w:cs="Roboto"/>
        </w:rPr>
        <w:t xml:space="preserve"> This is another take-home item for your students. The instructions have been customized as much as possible to your school specifications, but each school will have the ability to update their microsite and/or SSO instructions, depending on how their </w:t>
      </w:r>
      <w:proofErr w:type="gramStart"/>
      <w:r>
        <w:rPr>
          <w:rFonts w:ascii="Roboto" w:eastAsia="Roboto" w:hAnsi="Roboto" w:cs="Roboto"/>
        </w:rPr>
        <w:t>stud</w:t>
      </w:r>
      <w:r>
        <w:rPr>
          <w:rFonts w:ascii="Roboto" w:eastAsia="Roboto" w:hAnsi="Roboto" w:cs="Roboto"/>
        </w:rPr>
        <w:t>ents</w:t>
      </w:r>
      <w:proofErr w:type="gramEnd"/>
      <w:r>
        <w:rPr>
          <w:rFonts w:ascii="Roboto" w:eastAsia="Roboto" w:hAnsi="Roboto" w:cs="Roboto"/>
        </w:rPr>
        <w:t xml:space="preserve"> access </w:t>
      </w:r>
      <w:proofErr w:type="spellStart"/>
      <w:r>
        <w:rPr>
          <w:rFonts w:ascii="Roboto" w:eastAsia="Roboto" w:hAnsi="Roboto" w:cs="Roboto"/>
        </w:rPr>
        <w:t>Beanstack</w:t>
      </w:r>
      <w:proofErr w:type="spellEnd"/>
      <w:r>
        <w:rPr>
          <w:rFonts w:ascii="Roboto" w:eastAsia="Roboto" w:hAnsi="Roboto" w:cs="Roboto"/>
        </w:rPr>
        <w:t xml:space="preserve">. </w:t>
      </w:r>
    </w:p>
    <w:p w14:paraId="54280BDB" w14:textId="77777777" w:rsidR="0032297B" w:rsidRDefault="0032297B">
      <w:pPr>
        <w:ind w:left="360"/>
        <w:rPr>
          <w:rFonts w:ascii="Roboto" w:eastAsia="Roboto" w:hAnsi="Roboto" w:cs="Roboto"/>
        </w:rPr>
      </w:pPr>
    </w:p>
    <w:p w14:paraId="1F5BB796" w14:textId="77777777" w:rsidR="0032297B" w:rsidRDefault="0032297B">
      <w:pPr>
        <w:ind w:left="360"/>
        <w:rPr>
          <w:rFonts w:ascii="Roboto" w:eastAsia="Roboto" w:hAnsi="Roboto" w:cs="Roboto"/>
        </w:rPr>
      </w:pPr>
    </w:p>
    <w:p w14:paraId="1C9EC5F8" w14:textId="77777777" w:rsidR="0032297B" w:rsidRDefault="0032297B">
      <w:pPr>
        <w:ind w:left="360"/>
        <w:rPr>
          <w:rFonts w:ascii="Roboto" w:eastAsia="Roboto" w:hAnsi="Roboto" w:cs="Roboto"/>
        </w:rPr>
      </w:pPr>
    </w:p>
    <w:p w14:paraId="121D71B8" w14:textId="77777777" w:rsidR="0032297B" w:rsidRDefault="0032297B">
      <w:pPr>
        <w:pStyle w:val="Heading1"/>
        <w:shd w:val="clear" w:color="auto" w:fill="FFFFFF"/>
        <w:rPr>
          <w:sz w:val="24"/>
          <w:szCs w:val="24"/>
          <w:highlight w:val="yellow"/>
        </w:rPr>
      </w:pPr>
      <w:bookmarkStart w:id="4" w:name="_qn5twbmz3g9d" w:colFirst="0" w:colLast="0"/>
      <w:bookmarkEnd w:id="4"/>
    </w:p>
    <w:p w14:paraId="0EA06348" w14:textId="77777777" w:rsidR="0032297B" w:rsidRDefault="00210050">
      <w:pPr>
        <w:pStyle w:val="Heading1"/>
        <w:shd w:val="clear" w:color="auto" w:fill="FFFFFF"/>
        <w:rPr>
          <w:sz w:val="24"/>
          <w:szCs w:val="24"/>
          <w:highlight w:val="yellow"/>
        </w:rPr>
      </w:pPr>
      <w:bookmarkStart w:id="5" w:name="_ry6pcq59cznw" w:colFirst="0" w:colLast="0"/>
      <w:bookmarkEnd w:id="5"/>
      <w:r>
        <w:rPr>
          <w:sz w:val="24"/>
          <w:szCs w:val="24"/>
          <w:highlight w:val="yellow"/>
        </w:rPr>
        <w:t xml:space="preserve">For schools - how tandems work from the school side: </w:t>
      </w:r>
    </w:p>
    <w:p w14:paraId="3A0D86EA" w14:textId="77777777" w:rsidR="0032297B" w:rsidRDefault="0032297B">
      <w:pPr>
        <w:shd w:val="clear" w:color="auto" w:fill="FFFFFF"/>
        <w:ind w:left="360"/>
        <w:rPr>
          <w:color w:val="222222"/>
        </w:rPr>
      </w:pPr>
    </w:p>
    <w:p w14:paraId="33FD9CF8" w14:textId="77777777" w:rsidR="0032297B" w:rsidRDefault="00210050">
      <w:pPr>
        <w:shd w:val="clear" w:color="auto" w:fill="FFFFFF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lastRenderedPageBreak/>
        <w:t xml:space="preserve">1) When your students sign-in, they will see a banner across the top of their homepage, letting them know they </w:t>
      </w:r>
      <w:proofErr w:type="gramStart"/>
      <w:r>
        <w:rPr>
          <w:rFonts w:ascii="Roboto" w:eastAsia="Roboto" w:hAnsi="Roboto" w:cs="Roboto"/>
          <w:color w:val="222222"/>
        </w:rPr>
        <w:t>have the ability to</w:t>
      </w:r>
      <w:proofErr w:type="gramEnd"/>
      <w:r>
        <w:rPr>
          <w:rFonts w:ascii="Roboto" w:eastAsia="Roboto" w:hAnsi="Roboto" w:cs="Roboto"/>
          <w:color w:val="222222"/>
        </w:rPr>
        <w:t xml:space="preserve"> link their school account with their library account. Note: If a student clicks “Dismiss”, the banner will reappear for them,</w:t>
      </w:r>
      <w:r>
        <w:rPr>
          <w:rFonts w:ascii="Roboto" w:eastAsia="Roboto" w:hAnsi="Roboto" w:cs="Roboto"/>
          <w:color w:val="222222"/>
        </w:rPr>
        <w:t xml:space="preserve"> but they can also access the “Link Account” page using the gear in the upper right corner. </w:t>
      </w:r>
    </w:p>
    <w:p w14:paraId="237BA765" w14:textId="77777777" w:rsidR="0032297B" w:rsidRDefault="00210050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509C6B8" wp14:editId="33194EC5">
            <wp:simplePos x="0" y="0"/>
            <wp:positionH relativeFrom="column">
              <wp:posOffset>-9524</wp:posOffset>
            </wp:positionH>
            <wp:positionV relativeFrom="paragraph">
              <wp:posOffset>142875</wp:posOffset>
            </wp:positionV>
            <wp:extent cx="5943600" cy="850900"/>
            <wp:effectExtent l="12700" t="12700" r="12700" b="12700"/>
            <wp:wrapSquare wrapText="bothSides" distT="114300" distB="114300" distL="114300" distR="11430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9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59D1843D" w14:textId="77777777" w:rsidR="0032297B" w:rsidRDefault="0032297B">
      <w:pPr>
        <w:shd w:val="clear" w:color="auto" w:fill="FFFFFF"/>
        <w:ind w:left="360"/>
        <w:rPr>
          <w:color w:val="222222"/>
        </w:rPr>
      </w:pPr>
    </w:p>
    <w:p w14:paraId="55CAFAFD" w14:textId="77777777" w:rsidR="0032297B" w:rsidRDefault="00210050">
      <w:pPr>
        <w:shd w:val="clear" w:color="auto" w:fill="FFFFFF"/>
        <w:rPr>
          <w:rFonts w:ascii="Roboto" w:eastAsia="Roboto" w:hAnsi="Roboto" w:cs="Roboto"/>
          <w:i/>
          <w:color w:val="222222"/>
        </w:rPr>
      </w:pPr>
      <w:r>
        <w:rPr>
          <w:rFonts w:ascii="Roboto" w:eastAsia="Roboto" w:hAnsi="Roboto" w:cs="Roboto"/>
          <w:color w:val="222222"/>
        </w:rPr>
        <w:t xml:space="preserve">2) When they click "Link Profile", they will be taken to a page to link their accounts. On this page, they will enter their login information for their library </w:t>
      </w:r>
      <w:proofErr w:type="spellStart"/>
      <w:r>
        <w:rPr>
          <w:rFonts w:ascii="Roboto" w:eastAsia="Roboto" w:hAnsi="Roboto" w:cs="Roboto"/>
          <w:color w:val="222222"/>
        </w:rPr>
        <w:t>Beanstack</w:t>
      </w:r>
      <w:proofErr w:type="spellEnd"/>
      <w:r>
        <w:rPr>
          <w:rFonts w:ascii="Roboto" w:eastAsia="Roboto" w:hAnsi="Roboto" w:cs="Roboto"/>
          <w:color w:val="222222"/>
        </w:rPr>
        <w:t xml:space="preserve"> account. If they do not have a library account, they are given the option here to create one. </w:t>
      </w:r>
      <w:r>
        <w:rPr>
          <w:rFonts w:ascii="Roboto" w:eastAsia="Roboto" w:hAnsi="Roboto" w:cs="Roboto"/>
          <w:i/>
          <w:color w:val="222222"/>
        </w:rPr>
        <w:t xml:space="preserve">Note: Their library account may be part of a larger family account, so be sure to select the correct reader! </w:t>
      </w:r>
    </w:p>
    <w:p w14:paraId="670BAC27" w14:textId="77777777" w:rsidR="0032297B" w:rsidRDefault="00210050">
      <w:pPr>
        <w:shd w:val="clear" w:color="auto" w:fill="FFFFFF"/>
        <w:rPr>
          <w:rFonts w:ascii="Roboto" w:eastAsia="Roboto" w:hAnsi="Roboto" w:cs="Roboto"/>
          <w:i/>
          <w:color w:val="22222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CEFB1CE" wp14:editId="42852EA9">
            <wp:simplePos x="0" y="0"/>
            <wp:positionH relativeFrom="column">
              <wp:posOffset>-9524</wp:posOffset>
            </wp:positionH>
            <wp:positionV relativeFrom="paragraph">
              <wp:posOffset>247650</wp:posOffset>
            </wp:positionV>
            <wp:extent cx="5943600" cy="4699000"/>
            <wp:effectExtent l="12700" t="12700" r="12700" b="12700"/>
            <wp:wrapSquare wrapText="bothSides" distT="114300" distB="114300" distL="114300" distR="114300"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90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45D831C1" w14:textId="77777777" w:rsidR="0032297B" w:rsidRDefault="0032297B">
      <w:pPr>
        <w:shd w:val="clear" w:color="auto" w:fill="FFFFFF"/>
        <w:rPr>
          <w:rFonts w:ascii="Roboto" w:eastAsia="Roboto" w:hAnsi="Roboto" w:cs="Roboto"/>
          <w:i/>
          <w:color w:val="222222"/>
        </w:rPr>
      </w:pPr>
    </w:p>
    <w:p w14:paraId="11F98DEF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2DC6D4FB" w14:textId="77777777" w:rsidR="0032297B" w:rsidRDefault="00210050">
      <w:pPr>
        <w:shd w:val="clear" w:color="auto" w:fill="FFFFFF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lastRenderedPageBreak/>
        <w:t xml:space="preserve">3) Once the student has signed </w:t>
      </w:r>
      <w:proofErr w:type="gramStart"/>
      <w:r>
        <w:rPr>
          <w:rFonts w:ascii="Roboto" w:eastAsia="Roboto" w:hAnsi="Roboto" w:cs="Roboto"/>
          <w:color w:val="222222"/>
        </w:rPr>
        <w:t>in to</w:t>
      </w:r>
      <w:proofErr w:type="gramEnd"/>
      <w:r>
        <w:rPr>
          <w:rFonts w:ascii="Roboto" w:eastAsia="Roboto" w:hAnsi="Roboto" w:cs="Roboto"/>
          <w:color w:val="222222"/>
        </w:rPr>
        <w:t xml:space="preserve"> t</w:t>
      </w:r>
      <w:r>
        <w:rPr>
          <w:rFonts w:ascii="Roboto" w:eastAsia="Roboto" w:hAnsi="Roboto" w:cs="Roboto"/>
          <w:color w:val="222222"/>
        </w:rPr>
        <w:t>heir existing account or chosen to create a new one, they'll click "Link Profiles" and receive a confirmation message.</w:t>
      </w:r>
    </w:p>
    <w:p w14:paraId="3FE55BC7" w14:textId="77777777" w:rsidR="0032297B" w:rsidRDefault="00210050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A5BE8EF" wp14:editId="0303BCA5">
            <wp:simplePos x="0" y="0"/>
            <wp:positionH relativeFrom="column">
              <wp:posOffset>-9524</wp:posOffset>
            </wp:positionH>
            <wp:positionV relativeFrom="paragraph">
              <wp:posOffset>200025</wp:posOffset>
            </wp:positionV>
            <wp:extent cx="5943600" cy="4000500"/>
            <wp:effectExtent l="12700" t="12700" r="12700" b="12700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05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5CFEBCC7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339D162E" w14:textId="77777777" w:rsidR="0032297B" w:rsidRDefault="00210050">
      <w:pPr>
        <w:shd w:val="clear" w:color="auto" w:fill="FFFFFF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>4) The student can revoke the link at any time by clicking on the settings gear in the upper right-hand corner --&gt; Link Profile --&gt; Re</w:t>
      </w:r>
      <w:r>
        <w:rPr>
          <w:rFonts w:ascii="Roboto" w:eastAsia="Roboto" w:hAnsi="Roboto" w:cs="Roboto"/>
          <w:color w:val="222222"/>
        </w:rPr>
        <w:t>voke Link.</w:t>
      </w:r>
    </w:p>
    <w:p w14:paraId="2C68AE2A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46EE57BA" w14:textId="77777777" w:rsidR="0032297B" w:rsidRDefault="00210050">
      <w:pPr>
        <w:shd w:val="clear" w:color="auto" w:fill="FFFFFF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 xml:space="preserve">5) Once linked, the student will have the ability to toggle between their school and library accounts, </w:t>
      </w:r>
      <w:proofErr w:type="gramStart"/>
      <w:r>
        <w:rPr>
          <w:rFonts w:ascii="Roboto" w:eastAsia="Roboto" w:hAnsi="Roboto" w:cs="Roboto"/>
          <w:color w:val="222222"/>
        </w:rPr>
        <w:t>and also</w:t>
      </w:r>
      <w:proofErr w:type="gramEnd"/>
      <w:r>
        <w:rPr>
          <w:rFonts w:ascii="Roboto" w:eastAsia="Roboto" w:hAnsi="Roboto" w:cs="Roboto"/>
          <w:color w:val="222222"/>
        </w:rPr>
        <w:t xml:space="preserve"> to see challenges available on each site. However, they should only log their reading in one place, because it will count in both! </w:t>
      </w:r>
    </w:p>
    <w:p w14:paraId="40A84593" w14:textId="77777777" w:rsidR="0032297B" w:rsidRDefault="00210050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4168B2AD" wp14:editId="689B5B2F">
            <wp:simplePos x="0" y="0"/>
            <wp:positionH relativeFrom="column">
              <wp:posOffset>-9524</wp:posOffset>
            </wp:positionH>
            <wp:positionV relativeFrom="paragraph">
              <wp:posOffset>142875</wp:posOffset>
            </wp:positionV>
            <wp:extent cx="5943600" cy="800100"/>
            <wp:effectExtent l="12700" t="12700" r="12700" b="12700"/>
            <wp:wrapSquare wrapText="bothSides" distT="114300" distB="114300" distL="114300" distR="11430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1281EB6D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1D3171F7" w14:textId="77777777" w:rsidR="0032297B" w:rsidRDefault="0032297B">
      <w:pPr>
        <w:shd w:val="clear" w:color="auto" w:fill="FFFFFF"/>
        <w:ind w:left="360"/>
        <w:rPr>
          <w:color w:val="222222"/>
        </w:rPr>
      </w:pPr>
    </w:p>
    <w:p w14:paraId="0CEDE182" w14:textId="77777777" w:rsidR="0032297B" w:rsidRDefault="0032297B">
      <w:pPr>
        <w:pStyle w:val="Heading1"/>
        <w:shd w:val="clear" w:color="auto" w:fill="FFFFFF"/>
        <w:ind w:left="360"/>
        <w:rPr>
          <w:highlight w:val="yellow"/>
        </w:rPr>
      </w:pPr>
      <w:bookmarkStart w:id="6" w:name="_h5tgtmqfvi3p" w:colFirst="0" w:colLast="0"/>
      <w:bookmarkEnd w:id="6"/>
    </w:p>
    <w:p w14:paraId="1CF0E45D" w14:textId="77777777" w:rsidR="0032297B" w:rsidRDefault="0032297B">
      <w:pPr>
        <w:pStyle w:val="Heading1"/>
        <w:shd w:val="clear" w:color="auto" w:fill="FFFFFF"/>
        <w:ind w:left="360"/>
        <w:rPr>
          <w:highlight w:val="yellow"/>
        </w:rPr>
      </w:pPr>
      <w:bookmarkStart w:id="7" w:name="_jaj8qzfi8eim" w:colFirst="0" w:colLast="0"/>
      <w:bookmarkEnd w:id="7"/>
    </w:p>
    <w:p w14:paraId="607576BC" w14:textId="77777777" w:rsidR="0032297B" w:rsidRDefault="0032297B">
      <w:pPr>
        <w:pStyle w:val="Heading1"/>
        <w:shd w:val="clear" w:color="auto" w:fill="FFFFFF"/>
        <w:rPr>
          <w:highlight w:val="yellow"/>
        </w:rPr>
      </w:pPr>
      <w:bookmarkStart w:id="8" w:name="_slugrvwgkqcl" w:colFirst="0" w:colLast="0"/>
      <w:bookmarkEnd w:id="8"/>
    </w:p>
    <w:p w14:paraId="1558F7EB" w14:textId="77777777" w:rsidR="0032297B" w:rsidRDefault="0032297B"/>
    <w:p w14:paraId="112BC23F" w14:textId="77777777" w:rsidR="0032297B" w:rsidRDefault="00210050">
      <w:pPr>
        <w:pStyle w:val="Heading1"/>
        <w:shd w:val="clear" w:color="auto" w:fill="FFFFFF"/>
        <w:rPr>
          <w:highlight w:val="yellow"/>
        </w:rPr>
      </w:pPr>
      <w:bookmarkStart w:id="9" w:name="_wy9opx1p56kh" w:colFirst="0" w:colLast="0"/>
      <w:bookmarkEnd w:id="9"/>
      <w:r>
        <w:rPr>
          <w:highlight w:val="yellow"/>
        </w:rPr>
        <w:lastRenderedPageBreak/>
        <w:t>For Libraries - how tandems work from the library side</w:t>
      </w:r>
      <w:r>
        <w:rPr>
          <w:highlight w:val="yellow"/>
        </w:rPr>
        <w:t>:</w:t>
      </w:r>
    </w:p>
    <w:p w14:paraId="56C7B67D" w14:textId="77777777" w:rsidR="0032297B" w:rsidRDefault="0032297B">
      <w:pPr>
        <w:shd w:val="clear" w:color="auto" w:fill="FFFFFF"/>
        <w:ind w:left="360"/>
        <w:rPr>
          <w:color w:val="222222"/>
        </w:rPr>
      </w:pPr>
    </w:p>
    <w:p w14:paraId="46B0BDD0" w14:textId="77777777" w:rsidR="0032297B" w:rsidRDefault="00210050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 xml:space="preserve">On the library side, there are 2 different scenarios: a new patron registering + linking accounts, or an existing patron linking accounts. Please </w:t>
      </w:r>
      <w:proofErr w:type="gramStart"/>
      <w:r>
        <w:rPr>
          <w:rFonts w:ascii="Roboto" w:eastAsia="Roboto" w:hAnsi="Roboto" w:cs="Roboto"/>
          <w:color w:val="222222"/>
        </w:rPr>
        <w:t>note:</w:t>
      </w:r>
      <w:proofErr w:type="gramEnd"/>
      <w:r>
        <w:rPr>
          <w:rFonts w:ascii="Roboto" w:eastAsia="Roboto" w:hAnsi="Roboto" w:cs="Roboto"/>
          <w:color w:val="222222"/>
        </w:rPr>
        <w:t xml:space="preserve"> linking accounts can only be done from the patron view on the web app. It cannot be done in the administ</w:t>
      </w:r>
      <w:r>
        <w:rPr>
          <w:rFonts w:ascii="Roboto" w:eastAsia="Roboto" w:hAnsi="Roboto" w:cs="Roboto"/>
          <w:color w:val="222222"/>
        </w:rPr>
        <w:t xml:space="preserve">rative </w:t>
      </w:r>
      <w:proofErr w:type="gramStart"/>
      <w:r>
        <w:rPr>
          <w:rFonts w:ascii="Roboto" w:eastAsia="Roboto" w:hAnsi="Roboto" w:cs="Roboto"/>
          <w:color w:val="222222"/>
        </w:rPr>
        <w:t>dashboard</w:t>
      </w:r>
      <w:proofErr w:type="gramEnd"/>
      <w:r>
        <w:rPr>
          <w:rFonts w:ascii="Roboto" w:eastAsia="Roboto" w:hAnsi="Roboto" w:cs="Roboto"/>
          <w:color w:val="222222"/>
        </w:rPr>
        <w:t xml:space="preserve"> </w:t>
      </w:r>
    </w:p>
    <w:p w14:paraId="056EBDB1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046FDCB6" w14:textId="77777777" w:rsidR="0032297B" w:rsidRDefault="00210050">
      <w:pPr>
        <w:shd w:val="clear" w:color="auto" w:fill="FFFFFF"/>
        <w:rPr>
          <w:rFonts w:ascii="Roboto" w:eastAsia="Roboto" w:hAnsi="Roboto" w:cs="Roboto"/>
          <w:i/>
          <w:color w:val="222222"/>
          <w:u w:val="single"/>
        </w:rPr>
      </w:pPr>
      <w:r>
        <w:rPr>
          <w:rFonts w:ascii="Roboto" w:eastAsia="Roboto" w:hAnsi="Roboto" w:cs="Roboto"/>
          <w:i/>
          <w:color w:val="222222"/>
          <w:u w:val="single"/>
        </w:rPr>
        <w:t xml:space="preserve">For a new patron: </w:t>
      </w:r>
    </w:p>
    <w:p w14:paraId="5272E870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1D4C04FB" w14:textId="77777777" w:rsidR="0032297B" w:rsidRDefault="00210050">
      <w:pPr>
        <w:shd w:val="clear" w:color="auto" w:fill="FFFFFF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 xml:space="preserve">1) Guide the reader (student or teacher) to register on your site. </w:t>
      </w:r>
    </w:p>
    <w:p w14:paraId="0867C111" w14:textId="77777777" w:rsidR="0032297B" w:rsidRDefault="00210050">
      <w:pPr>
        <w:shd w:val="clear" w:color="auto" w:fill="FFFFFF"/>
        <w:rPr>
          <w:rFonts w:ascii="Roboto" w:eastAsia="Roboto" w:hAnsi="Roboto" w:cs="Roboto"/>
          <w:color w:val="222222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2B05FDBB" wp14:editId="1FE3B8BE">
            <wp:simplePos x="0" y="0"/>
            <wp:positionH relativeFrom="column">
              <wp:posOffset>61913</wp:posOffset>
            </wp:positionH>
            <wp:positionV relativeFrom="paragraph">
              <wp:posOffset>123825</wp:posOffset>
            </wp:positionV>
            <wp:extent cx="5667375" cy="1400175"/>
            <wp:effectExtent l="12700" t="12700" r="12700" b="1270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40017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0F665F47" w14:textId="77777777" w:rsidR="0032297B" w:rsidRDefault="00210050">
      <w:pPr>
        <w:shd w:val="clear" w:color="auto" w:fill="FFFFFF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 xml:space="preserve">2) Make sure the reader enters their correct school. Upon selecting their school from the dropdown, an additional dialog box will appear, offering to link with their school account. </w:t>
      </w:r>
    </w:p>
    <w:p w14:paraId="6561DFD0" w14:textId="77777777" w:rsidR="0032297B" w:rsidRDefault="00210050">
      <w:pPr>
        <w:shd w:val="clear" w:color="auto" w:fill="FFFFFF"/>
        <w:rPr>
          <w:rFonts w:ascii="Roboto" w:eastAsia="Roboto" w:hAnsi="Roboto" w:cs="Roboto"/>
          <w:color w:val="222222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7E330146" wp14:editId="05C4D9BD">
            <wp:simplePos x="0" y="0"/>
            <wp:positionH relativeFrom="column">
              <wp:posOffset>-4762</wp:posOffset>
            </wp:positionH>
            <wp:positionV relativeFrom="paragraph">
              <wp:posOffset>180975</wp:posOffset>
            </wp:positionV>
            <wp:extent cx="5943600" cy="3340100"/>
            <wp:effectExtent l="12700" t="12700" r="12700" b="12700"/>
            <wp:wrapSquare wrapText="bothSides" distT="114300" distB="114300" distL="114300" distR="11430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76D4112A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40A379F5" w14:textId="77777777" w:rsidR="0032297B" w:rsidRDefault="00210050">
      <w:pPr>
        <w:shd w:val="clear" w:color="auto" w:fill="FFFFFF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 xml:space="preserve">3) The student/teacher will then enter their school </w:t>
      </w:r>
      <w:proofErr w:type="spellStart"/>
      <w:r>
        <w:rPr>
          <w:rFonts w:ascii="Roboto" w:eastAsia="Roboto" w:hAnsi="Roboto" w:cs="Roboto"/>
          <w:color w:val="222222"/>
        </w:rPr>
        <w:t>Beanstack</w:t>
      </w:r>
      <w:proofErr w:type="spellEnd"/>
      <w:r>
        <w:rPr>
          <w:rFonts w:ascii="Roboto" w:eastAsia="Roboto" w:hAnsi="Roboto" w:cs="Roboto"/>
          <w:color w:val="222222"/>
        </w:rPr>
        <w:t xml:space="preserve"> informat</w:t>
      </w:r>
      <w:r>
        <w:rPr>
          <w:rFonts w:ascii="Roboto" w:eastAsia="Roboto" w:hAnsi="Roboto" w:cs="Roboto"/>
          <w:color w:val="222222"/>
        </w:rPr>
        <w:t>ion. (Note: This login information is what they use for mobile app login, not their Clever credentials.) All OKCPS students login using their student username (</w:t>
      </w:r>
      <w:proofErr w:type="spellStart"/>
      <w:proofErr w:type="gramStart"/>
      <w:r>
        <w:rPr>
          <w:rFonts w:ascii="Roboto" w:eastAsia="Roboto" w:hAnsi="Roboto" w:cs="Roboto"/>
          <w:color w:val="222222"/>
        </w:rPr>
        <w:t>firstname.lastname</w:t>
      </w:r>
      <w:proofErr w:type="spellEnd"/>
      <w:proofErr w:type="gramEnd"/>
      <w:r>
        <w:rPr>
          <w:rFonts w:ascii="Roboto" w:eastAsia="Roboto" w:hAnsi="Roboto" w:cs="Roboto"/>
          <w:color w:val="222222"/>
        </w:rPr>
        <w:t xml:space="preserve">) &amp; birthday (mmddyy) as the </w:t>
      </w:r>
      <w:r>
        <w:rPr>
          <w:rFonts w:ascii="Roboto" w:eastAsia="Roboto" w:hAnsi="Roboto" w:cs="Roboto"/>
          <w:color w:val="222222"/>
        </w:rPr>
        <w:lastRenderedPageBreak/>
        <w:t xml:space="preserve">password. </w:t>
      </w:r>
      <w:proofErr w:type="gramStart"/>
      <w:r>
        <w:rPr>
          <w:rFonts w:ascii="Roboto" w:eastAsia="Roboto" w:hAnsi="Roboto" w:cs="Roboto"/>
          <w:color w:val="222222"/>
        </w:rPr>
        <w:t>Teachers</w:t>
      </w:r>
      <w:proofErr w:type="gramEnd"/>
      <w:r>
        <w:rPr>
          <w:rFonts w:ascii="Roboto" w:eastAsia="Roboto" w:hAnsi="Roboto" w:cs="Roboto"/>
          <w:color w:val="222222"/>
        </w:rPr>
        <w:t xml:space="preserve"> login using their school email</w:t>
      </w:r>
      <w:r>
        <w:rPr>
          <w:rFonts w:ascii="Roboto" w:eastAsia="Roboto" w:hAnsi="Roboto" w:cs="Roboto"/>
          <w:color w:val="222222"/>
        </w:rPr>
        <w:t xml:space="preserve"> and </w:t>
      </w:r>
      <w:proofErr w:type="spellStart"/>
      <w:r>
        <w:rPr>
          <w:rFonts w:ascii="Roboto" w:eastAsia="Roboto" w:hAnsi="Roboto" w:cs="Roboto"/>
          <w:color w:val="222222"/>
        </w:rPr>
        <w:t>beanstackreads</w:t>
      </w:r>
      <w:proofErr w:type="spellEnd"/>
      <w:r>
        <w:rPr>
          <w:rFonts w:ascii="Roboto" w:eastAsia="Roboto" w:hAnsi="Roboto" w:cs="Roboto"/>
          <w:color w:val="222222"/>
        </w:rPr>
        <w:t xml:space="preserve"> as the password. Click “Confirm”. You will receive a confirmation when the accounts are properly linked!</w:t>
      </w:r>
    </w:p>
    <w:p w14:paraId="5A8A9607" w14:textId="77777777" w:rsidR="0032297B" w:rsidRDefault="00210050">
      <w:pPr>
        <w:shd w:val="clear" w:color="auto" w:fill="FFFFFF"/>
        <w:rPr>
          <w:rFonts w:ascii="Roboto" w:eastAsia="Roboto" w:hAnsi="Roboto" w:cs="Roboto"/>
          <w:color w:val="222222"/>
        </w:rPr>
      </w:pP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6BE1CC26" wp14:editId="5061B94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5943600" cy="2235200"/>
            <wp:effectExtent l="12700" t="12700" r="12700" b="12700"/>
            <wp:wrapSquare wrapText="bothSides" distT="114300" distB="114300" distL="114300" distR="11430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52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11AA6536" w14:textId="77777777" w:rsidR="0032297B" w:rsidRDefault="00210050">
      <w:pPr>
        <w:shd w:val="clear" w:color="auto" w:fill="FFFFFF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>4) Continue with the registration process. Then, the student/teacher will register for all new challenges available at your libra</w:t>
      </w:r>
      <w:r>
        <w:rPr>
          <w:rFonts w:ascii="Roboto" w:eastAsia="Roboto" w:hAnsi="Roboto" w:cs="Roboto"/>
          <w:color w:val="222222"/>
        </w:rPr>
        <w:t xml:space="preserve">ry and at their school! </w:t>
      </w:r>
    </w:p>
    <w:p w14:paraId="50F973DA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0CDE449F" w14:textId="77777777" w:rsidR="0032297B" w:rsidRDefault="00210050">
      <w:pPr>
        <w:shd w:val="clear" w:color="auto" w:fill="FFFFFF"/>
        <w:rPr>
          <w:rFonts w:ascii="Roboto" w:eastAsia="Roboto" w:hAnsi="Roboto" w:cs="Roboto"/>
          <w:i/>
          <w:color w:val="222222"/>
          <w:u w:val="single"/>
        </w:rPr>
      </w:pPr>
      <w:r>
        <w:rPr>
          <w:rFonts w:ascii="Roboto" w:eastAsia="Roboto" w:hAnsi="Roboto" w:cs="Roboto"/>
          <w:i/>
          <w:color w:val="222222"/>
          <w:u w:val="single"/>
        </w:rPr>
        <w:t>For an existing patron:</w:t>
      </w:r>
    </w:p>
    <w:p w14:paraId="45FB33BF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i/>
          <w:color w:val="222222"/>
          <w:u w:val="single"/>
        </w:rPr>
      </w:pPr>
    </w:p>
    <w:p w14:paraId="50FCF1C4" w14:textId="77777777" w:rsidR="0032297B" w:rsidRDefault="00210050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 xml:space="preserve">1) Have the patron sign-in to their library account on a computer. </w:t>
      </w:r>
    </w:p>
    <w:p w14:paraId="12D3BBB5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5FD4B783" w14:textId="77777777" w:rsidR="0032297B" w:rsidRDefault="00210050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>2) Navigate to their settings (Edit Reader).</w:t>
      </w:r>
    </w:p>
    <w:p w14:paraId="7E911598" w14:textId="77777777" w:rsidR="0032297B" w:rsidRDefault="00210050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500CB85F" wp14:editId="1309F27A">
            <wp:simplePos x="0" y="0"/>
            <wp:positionH relativeFrom="column">
              <wp:posOffset>881063</wp:posOffset>
            </wp:positionH>
            <wp:positionV relativeFrom="paragraph">
              <wp:posOffset>204788</wp:posOffset>
            </wp:positionV>
            <wp:extent cx="4162425" cy="2343150"/>
            <wp:effectExtent l="12700" t="12700" r="12700" b="12700"/>
            <wp:wrapSquare wrapText="bothSides" distT="114300" distB="114300" distL="114300" distR="11430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34315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1EF675D6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701351E7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303A0FD8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3E7E8DF0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1817FA12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6AE13BC2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5DBE7CA8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6FC12A8C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608A1DD1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2DA6B691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6FB691C5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4A031C24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745B685E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71BFCF70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6685EE1A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3B0C435F" w14:textId="77777777" w:rsidR="0032297B" w:rsidRDefault="00210050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 xml:space="preserve">3) Under "Basic Information", when a student/teacher chooses their school, </w:t>
      </w:r>
      <w:proofErr w:type="gramStart"/>
      <w:r>
        <w:rPr>
          <w:rFonts w:ascii="Roboto" w:eastAsia="Roboto" w:hAnsi="Roboto" w:cs="Roboto"/>
          <w:color w:val="222222"/>
        </w:rPr>
        <w:t>they’ll</w:t>
      </w:r>
      <w:proofErr w:type="gramEnd"/>
      <w:r>
        <w:rPr>
          <w:rFonts w:ascii="Roboto" w:eastAsia="Roboto" w:hAnsi="Roboto" w:cs="Roboto"/>
          <w:color w:val="222222"/>
        </w:rPr>
        <w:t xml:space="preserve"> see a similar dropdown to when creating a new account. Make sure the student/teacher has selected the correct school. </w:t>
      </w:r>
      <w:proofErr w:type="gramStart"/>
      <w:r>
        <w:rPr>
          <w:rFonts w:ascii="Roboto" w:eastAsia="Roboto" w:hAnsi="Roboto" w:cs="Roboto"/>
          <w:color w:val="222222"/>
        </w:rPr>
        <w:t>They'll</w:t>
      </w:r>
      <w:proofErr w:type="gramEnd"/>
      <w:r>
        <w:rPr>
          <w:rFonts w:ascii="Roboto" w:eastAsia="Roboto" w:hAnsi="Roboto" w:cs="Roboto"/>
          <w:color w:val="222222"/>
        </w:rPr>
        <w:t xml:space="preserve"> then see the option to login using their school</w:t>
      </w:r>
      <w:r>
        <w:rPr>
          <w:rFonts w:ascii="Roboto" w:eastAsia="Roboto" w:hAnsi="Roboto" w:cs="Roboto"/>
          <w:color w:val="222222"/>
        </w:rPr>
        <w:t xml:space="preserve"> </w:t>
      </w:r>
      <w:proofErr w:type="spellStart"/>
      <w:r>
        <w:rPr>
          <w:rFonts w:ascii="Roboto" w:eastAsia="Roboto" w:hAnsi="Roboto" w:cs="Roboto"/>
          <w:color w:val="222222"/>
        </w:rPr>
        <w:t>Beanstack</w:t>
      </w:r>
      <w:proofErr w:type="spellEnd"/>
      <w:r>
        <w:rPr>
          <w:rFonts w:ascii="Roboto" w:eastAsia="Roboto" w:hAnsi="Roboto" w:cs="Roboto"/>
          <w:color w:val="222222"/>
        </w:rPr>
        <w:t xml:space="preserve"> site credentials. All OKCPS students login using their student username (</w:t>
      </w:r>
      <w:proofErr w:type="spellStart"/>
      <w:proofErr w:type="gramStart"/>
      <w:r>
        <w:rPr>
          <w:rFonts w:ascii="Roboto" w:eastAsia="Roboto" w:hAnsi="Roboto" w:cs="Roboto"/>
          <w:color w:val="222222"/>
        </w:rPr>
        <w:t>firstname.lastname</w:t>
      </w:r>
      <w:proofErr w:type="spellEnd"/>
      <w:proofErr w:type="gramEnd"/>
      <w:r>
        <w:rPr>
          <w:rFonts w:ascii="Roboto" w:eastAsia="Roboto" w:hAnsi="Roboto" w:cs="Roboto"/>
          <w:color w:val="222222"/>
        </w:rPr>
        <w:t xml:space="preserve">) &amp; birthday (mmddyy) as the password. </w:t>
      </w:r>
      <w:proofErr w:type="gramStart"/>
      <w:r>
        <w:rPr>
          <w:rFonts w:ascii="Roboto" w:eastAsia="Roboto" w:hAnsi="Roboto" w:cs="Roboto"/>
          <w:color w:val="222222"/>
        </w:rPr>
        <w:t>Teachers</w:t>
      </w:r>
      <w:proofErr w:type="gramEnd"/>
      <w:r>
        <w:rPr>
          <w:rFonts w:ascii="Roboto" w:eastAsia="Roboto" w:hAnsi="Roboto" w:cs="Roboto"/>
          <w:color w:val="222222"/>
        </w:rPr>
        <w:t xml:space="preserve"> login using their school email and </w:t>
      </w:r>
      <w:proofErr w:type="spellStart"/>
      <w:r>
        <w:rPr>
          <w:rFonts w:ascii="Roboto" w:eastAsia="Roboto" w:hAnsi="Roboto" w:cs="Roboto"/>
          <w:color w:val="222222"/>
        </w:rPr>
        <w:t>beanstackreads</w:t>
      </w:r>
      <w:proofErr w:type="spellEnd"/>
      <w:r>
        <w:rPr>
          <w:rFonts w:ascii="Roboto" w:eastAsia="Roboto" w:hAnsi="Roboto" w:cs="Roboto"/>
          <w:color w:val="222222"/>
        </w:rPr>
        <w:t xml:space="preserve"> as the password. </w:t>
      </w:r>
    </w:p>
    <w:p w14:paraId="60816AE0" w14:textId="77777777" w:rsidR="0032297B" w:rsidRDefault="00210050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  <w:r>
        <w:rPr>
          <w:noProof/>
        </w:rPr>
        <w:lastRenderedPageBreak/>
        <w:drawing>
          <wp:anchor distT="114300" distB="114300" distL="114300" distR="114300" simplePos="0" relativeHeight="251666432" behindDoc="0" locked="0" layoutInCell="1" hidden="0" allowOverlap="1" wp14:anchorId="7FA7DD40" wp14:editId="65DFE386">
            <wp:simplePos x="0" y="0"/>
            <wp:positionH relativeFrom="column">
              <wp:posOffset>719138</wp:posOffset>
            </wp:positionH>
            <wp:positionV relativeFrom="paragraph">
              <wp:posOffset>161925</wp:posOffset>
            </wp:positionV>
            <wp:extent cx="4505325" cy="5353050"/>
            <wp:effectExtent l="12700" t="12700" r="12700" b="12700"/>
            <wp:wrapSquare wrapText="bothSides" distT="114300" distB="114300" distL="114300" distR="11430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535305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5FEE0BA2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4A413425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427A57AB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6A8207FF" w14:textId="77777777" w:rsidR="0032297B" w:rsidRDefault="00210050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>4) Click "Link Profiles". You wil</w:t>
      </w:r>
      <w:r>
        <w:rPr>
          <w:rFonts w:ascii="Roboto" w:eastAsia="Roboto" w:hAnsi="Roboto" w:cs="Roboto"/>
          <w:color w:val="222222"/>
        </w:rPr>
        <w:t>l receive a confirmation when the accounts are properly linked!</w:t>
      </w:r>
    </w:p>
    <w:p w14:paraId="1979A96A" w14:textId="77777777" w:rsidR="0032297B" w:rsidRDefault="00210050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  <w:r>
        <w:rPr>
          <w:noProof/>
        </w:rPr>
        <w:lastRenderedPageBreak/>
        <w:drawing>
          <wp:anchor distT="114300" distB="114300" distL="114300" distR="114300" simplePos="0" relativeHeight="251667456" behindDoc="0" locked="0" layoutInCell="1" hidden="0" allowOverlap="1" wp14:anchorId="59286E82" wp14:editId="7F246177">
            <wp:simplePos x="0" y="0"/>
            <wp:positionH relativeFrom="column">
              <wp:posOffset>714375</wp:posOffset>
            </wp:positionH>
            <wp:positionV relativeFrom="paragraph">
              <wp:posOffset>209550</wp:posOffset>
            </wp:positionV>
            <wp:extent cx="4533900" cy="7315200"/>
            <wp:effectExtent l="12700" t="12700" r="12700" b="12700"/>
            <wp:wrapSquare wrapText="bothSides" distT="114300" distB="114300" distL="114300" distR="11430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3152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6B6510EF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1F47A154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1A04DAC6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4749ADCE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709D8370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65C84417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4EE90F7B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5E03B574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4F54FFD4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0AE735F2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630D34CB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0CAF2C36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373FCCA3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259A6BD3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302732A1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6ACE0E12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7DFEC298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317C3D60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064B64F8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156D3073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18E861A7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25F70E26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11E6906A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553EE65B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69182592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5E663D2F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13462A8A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05DAAA48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30C33DD6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4D27FEA0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12602FB2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0F1284E7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54813F19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7D5E9039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2FCFDB5C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541F2D9D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4B25CE08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045DD543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1ECB2257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71F12384" w14:textId="77777777" w:rsidR="0032297B" w:rsidRDefault="0032297B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4AEC7CD5" w14:textId="77777777" w:rsidR="0032297B" w:rsidRDefault="0032297B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</w:p>
    <w:p w14:paraId="6D7DD736" w14:textId="77777777" w:rsidR="0032297B" w:rsidRDefault="00210050">
      <w:pPr>
        <w:shd w:val="clear" w:color="auto" w:fill="FFFFFF"/>
        <w:ind w:left="360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 xml:space="preserve">5) Once linked, the student will have the ability to toggle between their school and library accounts, </w:t>
      </w:r>
      <w:proofErr w:type="gramStart"/>
      <w:r>
        <w:rPr>
          <w:rFonts w:ascii="Roboto" w:eastAsia="Roboto" w:hAnsi="Roboto" w:cs="Roboto"/>
          <w:color w:val="222222"/>
        </w:rPr>
        <w:t>and also</w:t>
      </w:r>
      <w:proofErr w:type="gramEnd"/>
      <w:r>
        <w:rPr>
          <w:rFonts w:ascii="Roboto" w:eastAsia="Roboto" w:hAnsi="Roboto" w:cs="Roboto"/>
          <w:color w:val="222222"/>
        </w:rPr>
        <w:t xml:space="preserve"> to see challenges available on each site. However, they should only log their reading in one place! </w:t>
      </w:r>
    </w:p>
    <w:p w14:paraId="0FB618AC" w14:textId="77777777" w:rsidR="0032297B" w:rsidRDefault="0032297B">
      <w:pPr>
        <w:ind w:left="360"/>
        <w:rPr>
          <w:rFonts w:ascii="Roboto" w:eastAsia="Roboto" w:hAnsi="Roboto" w:cs="Roboto"/>
        </w:rPr>
      </w:pPr>
    </w:p>
    <w:p w14:paraId="57DD413F" w14:textId="77777777" w:rsidR="0032297B" w:rsidRDefault="0032297B">
      <w:pPr>
        <w:ind w:left="360"/>
        <w:rPr>
          <w:rFonts w:ascii="Roboto" w:eastAsia="Roboto" w:hAnsi="Roboto" w:cs="Roboto"/>
          <w:b/>
        </w:rPr>
      </w:pPr>
    </w:p>
    <w:p w14:paraId="5E1CE1A8" w14:textId="77777777" w:rsidR="0032297B" w:rsidRDefault="0032297B">
      <w:pPr>
        <w:rPr>
          <w:rFonts w:ascii="Roboto" w:eastAsia="Roboto" w:hAnsi="Roboto" w:cs="Roboto"/>
          <w:b/>
        </w:rPr>
      </w:pPr>
    </w:p>
    <w:sectPr w:rsidR="0032297B">
      <w:headerReference w:type="default" r:id="rId17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0558" w14:textId="77777777" w:rsidR="00210050" w:rsidRDefault="00210050">
      <w:pPr>
        <w:spacing w:line="240" w:lineRule="auto"/>
      </w:pPr>
      <w:r>
        <w:separator/>
      </w:r>
    </w:p>
  </w:endnote>
  <w:endnote w:type="continuationSeparator" w:id="0">
    <w:p w14:paraId="4F454951" w14:textId="77777777" w:rsidR="00210050" w:rsidRDefault="00210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5A35" w14:textId="77777777" w:rsidR="00210050" w:rsidRDefault="00210050">
      <w:pPr>
        <w:spacing w:line="240" w:lineRule="auto"/>
      </w:pPr>
      <w:r>
        <w:separator/>
      </w:r>
    </w:p>
  </w:footnote>
  <w:footnote w:type="continuationSeparator" w:id="0">
    <w:p w14:paraId="4A08168B" w14:textId="77777777" w:rsidR="00210050" w:rsidRDefault="00210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930C" w14:textId="77777777" w:rsidR="0032297B" w:rsidRDefault="0032297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5585D"/>
    <w:multiLevelType w:val="multilevel"/>
    <w:tmpl w:val="8206A2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7B"/>
    <w:rsid w:val="00017BB9"/>
    <w:rsid w:val="00210050"/>
    <w:rsid w:val="0032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D43CA"/>
  <w15:docId w15:val="{3C80A6A6-E793-43AC-A0DF-05C40A63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Roboto" w:eastAsia="Roboto" w:hAnsi="Roboto" w:cs="Roboto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Gonzalez</dc:creator>
  <cp:lastModifiedBy>Jessica Gonzalez</cp:lastModifiedBy>
  <cp:revision>2</cp:revision>
  <dcterms:created xsi:type="dcterms:W3CDTF">2021-05-11T14:44:00Z</dcterms:created>
  <dcterms:modified xsi:type="dcterms:W3CDTF">2021-05-11T14:44:00Z</dcterms:modified>
</cp:coreProperties>
</file>